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19" w:type="dxa"/>
        <w:tblInd w:w="-540" w:type="dxa"/>
        <w:tblLayout w:type="fixed"/>
        <w:tblCellMar>
          <w:left w:w="0" w:type="dxa"/>
          <w:right w:w="0" w:type="dxa"/>
        </w:tblCellMar>
        <w:tblLook w:val="0000" w:firstRow="0" w:lastRow="0" w:firstColumn="0" w:lastColumn="0" w:noHBand="0" w:noVBand="0"/>
      </w:tblPr>
      <w:tblGrid>
        <w:gridCol w:w="1714"/>
        <w:gridCol w:w="8505"/>
      </w:tblGrid>
      <w:tr w:rsidR="00C86CB7" w:rsidRPr="006E3CA1" w14:paraId="397C061D" w14:textId="77777777" w:rsidTr="00832A3B">
        <w:tc>
          <w:tcPr>
            <w:tcW w:w="1714" w:type="dxa"/>
          </w:tcPr>
          <w:p w14:paraId="0985C638" w14:textId="77777777" w:rsidR="00C86CB7" w:rsidRPr="00F40EC6" w:rsidRDefault="00892384" w:rsidP="002867FB">
            <w:pPr>
              <w:tabs>
                <w:tab w:val="left" w:pos="709"/>
              </w:tabs>
              <w:jc w:val="both"/>
              <w:rPr>
                <w:rFonts w:cs="Arial"/>
                <w:szCs w:val="24"/>
              </w:rPr>
            </w:pPr>
            <w:r w:rsidRPr="00F40EC6">
              <w:rPr>
                <w:rFonts w:cs="Arial"/>
                <w:noProof/>
                <w:szCs w:val="24"/>
                <w:lang w:val="en-AU" w:eastAsia="en-AU"/>
              </w:rPr>
              <w:drawing>
                <wp:inline distT="0" distB="0" distL="0" distR="0" wp14:anchorId="49CF8E26" wp14:editId="3A8D1D13">
                  <wp:extent cx="1019175" cy="1019175"/>
                  <wp:effectExtent l="0" t="0" r="9525" b="9525"/>
                  <wp:docPr id="1" name="Image 1" descr="IAEVG-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AEVG-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8505" w:type="dxa"/>
          </w:tcPr>
          <w:p w14:paraId="6C120F09" w14:textId="77777777" w:rsidR="00C94470" w:rsidRPr="00F40EC6" w:rsidRDefault="00C94470" w:rsidP="00C94470">
            <w:pPr>
              <w:jc w:val="both"/>
              <w:rPr>
                <w:rFonts w:ascii="Arial Narrow" w:hAnsi="Arial Narrow" w:cs="Arial"/>
                <w:b/>
                <w:szCs w:val="24"/>
                <w:lang w:val="fr-FR"/>
              </w:rPr>
            </w:pPr>
          </w:p>
          <w:p w14:paraId="0BD7AB0F" w14:textId="77777777" w:rsidR="00C86CB7" w:rsidRPr="00F40EC6" w:rsidRDefault="00C86CB7" w:rsidP="00C94470">
            <w:pPr>
              <w:jc w:val="both"/>
              <w:rPr>
                <w:rFonts w:ascii="Arial Narrow" w:hAnsi="Arial Narrow" w:cs="Arial"/>
                <w:b/>
                <w:szCs w:val="24"/>
                <w:lang w:val="fr-FR"/>
              </w:rPr>
            </w:pPr>
            <w:r w:rsidRPr="00F40EC6">
              <w:rPr>
                <w:rFonts w:ascii="Arial Narrow" w:hAnsi="Arial Narrow" w:cs="Arial"/>
                <w:b/>
                <w:szCs w:val="24"/>
                <w:lang w:val="fr-FR"/>
              </w:rPr>
              <w:t>Association internationale d'orientation scolaire et professionnelle - AIOSP</w:t>
            </w:r>
          </w:p>
          <w:p w14:paraId="6BCA0961" w14:textId="77777777" w:rsidR="00C86CB7" w:rsidRPr="00F40EC6" w:rsidRDefault="00C86CB7" w:rsidP="00C94470">
            <w:pPr>
              <w:pStyle w:val="Heading1"/>
              <w:spacing w:before="0" w:after="0"/>
              <w:jc w:val="both"/>
              <w:rPr>
                <w:rFonts w:ascii="Arial Narrow" w:hAnsi="Arial Narrow"/>
                <w:sz w:val="24"/>
                <w:szCs w:val="24"/>
              </w:rPr>
            </w:pPr>
            <w:r w:rsidRPr="00F40EC6">
              <w:rPr>
                <w:rFonts w:ascii="Arial Narrow" w:hAnsi="Arial Narrow"/>
                <w:sz w:val="24"/>
                <w:szCs w:val="24"/>
              </w:rPr>
              <w:t>International Association for Educational and Vocational Guidance - IAEVG</w:t>
            </w:r>
          </w:p>
          <w:p w14:paraId="40D6D183" w14:textId="77777777" w:rsidR="00C86CB7" w:rsidRPr="00F40EC6" w:rsidRDefault="00C86CB7" w:rsidP="00C94470">
            <w:pPr>
              <w:jc w:val="both"/>
              <w:rPr>
                <w:rFonts w:ascii="Arial Narrow" w:hAnsi="Arial Narrow" w:cs="Arial"/>
                <w:b/>
                <w:szCs w:val="24"/>
                <w:lang w:val="de-DE"/>
              </w:rPr>
            </w:pPr>
            <w:r w:rsidRPr="00F40EC6">
              <w:rPr>
                <w:rFonts w:ascii="Arial Narrow" w:hAnsi="Arial Narrow" w:cs="Arial"/>
                <w:b/>
                <w:szCs w:val="24"/>
                <w:lang w:val="de-DE"/>
              </w:rPr>
              <w:t>Internationale Vereinigung für Bildungs</w:t>
            </w:r>
            <w:proofErr w:type="gramStart"/>
            <w:r w:rsidRPr="00F40EC6">
              <w:rPr>
                <w:rFonts w:ascii="Arial Narrow" w:hAnsi="Arial Narrow" w:cs="Arial"/>
                <w:b/>
                <w:szCs w:val="24"/>
                <w:lang w:val="de-DE"/>
              </w:rPr>
              <w:t>-</w:t>
            </w:r>
            <w:r w:rsidRPr="00F40EC6">
              <w:rPr>
                <w:rFonts w:ascii="Arial Narrow" w:hAnsi="Arial Narrow" w:cs="Arial"/>
                <w:szCs w:val="24"/>
                <w:lang w:val="de-DE"/>
              </w:rPr>
              <w:t xml:space="preserve"> </w:t>
            </w:r>
            <w:r w:rsidRPr="00F40EC6">
              <w:rPr>
                <w:rFonts w:ascii="Arial Narrow" w:hAnsi="Arial Narrow" w:cs="Arial"/>
                <w:b/>
                <w:szCs w:val="24"/>
                <w:lang w:val="de-DE"/>
              </w:rPr>
              <w:t xml:space="preserve"> und</w:t>
            </w:r>
            <w:proofErr w:type="gramEnd"/>
            <w:r w:rsidRPr="00F40EC6">
              <w:rPr>
                <w:rFonts w:ascii="Arial Narrow" w:hAnsi="Arial Narrow" w:cs="Arial"/>
                <w:b/>
                <w:szCs w:val="24"/>
                <w:lang w:val="de-DE"/>
              </w:rPr>
              <w:t xml:space="preserve"> Berufsberatung - IVBBB</w:t>
            </w:r>
          </w:p>
          <w:p w14:paraId="0C30716C" w14:textId="77777777" w:rsidR="00C86CB7" w:rsidRPr="00F40EC6" w:rsidRDefault="00C86CB7" w:rsidP="00C94470">
            <w:pPr>
              <w:jc w:val="both"/>
              <w:rPr>
                <w:rFonts w:ascii="Arial Narrow" w:hAnsi="Arial Narrow" w:cs="Arial"/>
                <w:szCs w:val="24"/>
                <w:lang w:val="es-ES"/>
              </w:rPr>
            </w:pPr>
            <w:r w:rsidRPr="00F40EC6">
              <w:rPr>
                <w:rFonts w:ascii="Arial Narrow" w:hAnsi="Arial Narrow" w:cs="Arial"/>
                <w:b/>
                <w:szCs w:val="24"/>
                <w:lang w:val="es-ES"/>
              </w:rPr>
              <w:t>Asociación Internacional</w:t>
            </w:r>
            <w:r w:rsidRPr="00F40EC6">
              <w:rPr>
                <w:rFonts w:ascii="Arial Narrow" w:hAnsi="Arial Narrow" w:cs="Arial"/>
                <w:szCs w:val="24"/>
                <w:lang w:val="es-ES"/>
              </w:rPr>
              <w:t xml:space="preserve"> </w:t>
            </w:r>
            <w:r w:rsidRPr="00F40EC6">
              <w:rPr>
                <w:rFonts w:ascii="Arial Narrow" w:hAnsi="Arial Narrow" w:cs="Arial"/>
                <w:b/>
                <w:szCs w:val="24"/>
                <w:lang w:val="es-ES"/>
              </w:rPr>
              <w:t>para la Orientación Educativa y Profesional - AIOEP</w:t>
            </w:r>
          </w:p>
        </w:tc>
      </w:tr>
    </w:tbl>
    <w:p w14:paraId="6603641E" w14:textId="77777777" w:rsidR="00C86CB7" w:rsidRPr="00F40EC6" w:rsidRDefault="00C86CB7" w:rsidP="002867FB">
      <w:pPr>
        <w:jc w:val="both"/>
        <w:rPr>
          <w:rFonts w:cs="Arial"/>
          <w:color w:val="000000"/>
          <w:szCs w:val="24"/>
          <w:lang w:val="es-ES"/>
        </w:rPr>
      </w:pPr>
    </w:p>
    <w:p w14:paraId="2B24CE15" w14:textId="77777777" w:rsidR="00B8102E" w:rsidRPr="00F40EC6" w:rsidRDefault="00B8102E" w:rsidP="002867FB">
      <w:pPr>
        <w:jc w:val="both"/>
        <w:rPr>
          <w:rFonts w:cs="Arial"/>
          <w:color w:val="000000"/>
          <w:szCs w:val="24"/>
          <w:lang w:val="es-ES"/>
        </w:rPr>
      </w:pPr>
    </w:p>
    <w:p w14:paraId="3E02C6C8" w14:textId="77777777" w:rsidR="00B8102E" w:rsidRPr="00F40EC6" w:rsidRDefault="00B8102E" w:rsidP="002867FB">
      <w:pPr>
        <w:jc w:val="both"/>
        <w:rPr>
          <w:rFonts w:cs="Arial"/>
          <w:szCs w:val="24"/>
          <w:lang w:val="es-ES"/>
        </w:rPr>
      </w:pPr>
    </w:p>
    <w:p w14:paraId="0B90C79E" w14:textId="77777777" w:rsidR="0057218B" w:rsidRPr="006E3CA1" w:rsidRDefault="0057218B" w:rsidP="002867FB">
      <w:pPr>
        <w:jc w:val="both"/>
        <w:rPr>
          <w:rFonts w:cs="Arial"/>
          <w:szCs w:val="24"/>
          <w:lang w:val="fr-FR"/>
        </w:rPr>
      </w:pPr>
    </w:p>
    <w:p w14:paraId="4C46AD86" w14:textId="77777777" w:rsidR="00B8102E" w:rsidRPr="006E3CA1" w:rsidRDefault="00B8102E" w:rsidP="002867FB">
      <w:pPr>
        <w:jc w:val="both"/>
        <w:rPr>
          <w:rFonts w:cs="Arial"/>
          <w:szCs w:val="24"/>
          <w:lang w:val="fr-FR"/>
        </w:rPr>
      </w:pPr>
    </w:p>
    <w:p w14:paraId="4E7BBF33" w14:textId="77777777" w:rsidR="00B8102E" w:rsidRPr="00F40EC6" w:rsidRDefault="00B8102E" w:rsidP="00F93DE7">
      <w:pPr>
        <w:spacing w:line="276" w:lineRule="auto"/>
        <w:jc w:val="both"/>
        <w:rPr>
          <w:rFonts w:cs="Arial"/>
          <w:b/>
          <w:szCs w:val="24"/>
        </w:rPr>
      </w:pPr>
      <w:r w:rsidRPr="00F40EC6">
        <w:rPr>
          <w:rFonts w:cs="Arial"/>
          <w:b/>
          <w:szCs w:val="24"/>
        </w:rPr>
        <w:t>Invitation</w:t>
      </w:r>
      <w:r w:rsidR="007C7829" w:rsidRPr="00F40EC6">
        <w:rPr>
          <w:rFonts w:cs="Arial"/>
          <w:b/>
          <w:szCs w:val="24"/>
        </w:rPr>
        <w:t xml:space="preserve"> &amp; Agenda</w:t>
      </w:r>
    </w:p>
    <w:p w14:paraId="7C62F957" w14:textId="77777777" w:rsidR="00B8102E" w:rsidRPr="00F40EC6" w:rsidRDefault="00B8102E" w:rsidP="00F93DE7">
      <w:pPr>
        <w:spacing w:line="276" w:lineRule="auto"/>
        <w:jc w:val="both"/>
        <w:rPr>
          <w:rFonts w:cs="Arial"/>
          <w:szCs w:val="24"/>
        </w:rPr>
      </w:pPr>
    </w:p>
    <w:p w14:paraId="7C047B6F" w14:textId="77777777" w:rsidR="00C94470" w:rsidRPr="00F40EC6" w:rsidRDefault="00C94470" w:rsidP="00F93DE7">
      <w:pPr>
        <w:spacing w:line="276" w:lineRule="auto"/>
        <w:jc w:val="both"/>
        <w:rPr>
          <w:rFonts w:cs="Arial"/>
          <w:b/>
          <w:szCs w:val="24"/>
        </w:rPr>
      </w:pPr>
    </w:p>
    <w:p w14:paraId="409D9A07" w14:textId="77777777" w:rsidR="00AA47BA" w:rsidRDefault="00B8102E" w:rsidP="00996699">
      <w:pPr>
        <w:spacing w:line="276" w:lineRule="auto"/>
        <w:jc w:val="center"/>
        <w:rPr>
          <w:rFonts w:cs="Arial"/>
          <w:b/>
          <w:szCs w:val="24"/>
        </w:rPr>
      </w:pPr>
      <w:r w:rsidRPr="00F40EC6">
        <w:rPr>
          <w:rFonts w:cs="Arial"/>
          <w:b/>
          <w:szCs w:val="24"/>
        </w:rPr>
        <w:t xml:space="preserve">The </w:t>
      </w:r>
      <w:r w:rsidR="00AA47BA">
        <w:rPr>
          <w:rFonts w:cs="Arial"/>
          <w:b/>
          <w:szCs w:val="24"/>
        </w:rPr>
        <w:t xml:space="preserve">IAEVG </w:t>
      </w:r>
      <w:r w:rsidRPr="00F40EC6">
        <w:rPr>
          <w:rFonts w:cs="Arial"/>
          <w:b/>
          <w:szCs w:val="24"/>
        </w:rPr>
        <w:t>201</w:t>
      </w:r>
      <w:r w:rsidR="00D83744" w:rsidRPr="00F40EC6">
        <w:rPr>
          <w:rFonts w:cs="Arial"/>
          <w:b/>
          <w:szCs w:val="24"/>
        </w:rPr>
        <w:t>9</w:t>
      </w:r>
      <w:r w:rsidR="00AA47BA">
        <w:rPr>
          <w:rFonts w:cs="Arial"/>
          <w:b/>
          <w:szCs w:val="24"/>
        </w:rPr>
        <w:t xml:space="preserve"> Global S</w:t>
      </w:r>
      <w:r w:rsidRPr="00F40EC6">
        <w:rPr>
          <w:rFonts w:cs="Arial"/>
          <w:b/>
          <w:szCs w:val="24"/>
        </w:rPr>
        <w:t xml:space="preserve">ymposium </w:t>
      </w:r>
    </w:p>
    <w:p w14:paraId="530042D7" w14:textId="75DCF106" w:rsidR="00B8102E" w:rsidRPr="00F40EC6" w:rsidRDefault="00B8102E" w:rsidP="00996699">
      <w:pPr>
        <w:spacing w:line="276" w:lineRule="auto"/>
        <w:jc w:val="center"/>
        <w:rPr>
          <w:rFonts w:cs="Arial"/>
          <w:b/>
          <w:szCs w:val="24"/>
        </w:rPr>
      </w:pPr>
      <w:r w:rsidRPr="00F40EC6">
        <w:rPr>
          <w:rFonts w:cs="Arial"/>
          <w:b/>
          <w:szCs w:val="24"/>
        </w:rPr>
        <w:t xml:space="preserve">for career guidance and counselling </w:t>
      </w:r>
      <w:r w:rsidR="00531B72">
        <w:rPr>
          <w:rFonts w:cs="Arial"/>
          <w:b/>
          <w:szCs w:val="24"/>
        </w:rPr>
        <w:t xml:space="preserve">professionals and </w:t>
      </w:r>
      <w:r w:rsidRPr="00F40EC6">
        <w:rPr>
          <w:rFonts w:cs="Arial"/>
          <w:b/>
          <w:szCs w:val="24"/>
        </w:rPr>
        <w:t>organizations</w:t>
      </w:r>
    </w:p>
    <w:p w14:paraId="4C111323" w14:textId="300FE518" w:rsidR="00996699" w:rsidRPr="00D83744" w:rsidRDefault="00996699" w:rsidP="00996699">
      <w:pPr>
        <w:overflowPunct/>
        <w:autoSpaceDE/>
        <w:autoSpaceDN/>
        <w:adjustRightInd/>
        <w:spacing w:after="300" w:line="300" w:lineRule="atLeast"/>
        <w:jc w:val="center"/>
        <w:textAlignment w:val="auto"/>
        <w:rPr>
          <w:rFonts w:cs="Arial"/>
          <w:b/>
          <w:szCs w:val="24"/>
        </w:rPr>
      </w:pPr>
      <w:r w:rsidRPr="00996699">
        <w:rPr>
          <w:rFonts w:cs="Arial"/>
          <w:b/>
          <w:szCs w:val="24"/>
        </w:rPr>
        <w:t>“D</w:t>
      </w:r>
      <w:r w:rsidRPr="00D83744">
        <w:rPr>
          <w:rFonts w:cs="Arial"/>
          <w:b/>
          <w:szCs w:val="24"/>
        </w:rPr>
        <w:t xml:space="preserve">ialogue </w:t>
      </w:r>
      <w:r w:rsidR="005E5E42">
        <w:rPr>
          <w:rFonts w:cs="Arial"/>
          <w:b/>
          <w:szCs w:val="24"/>
        </w:rPr>
        <w:t xml:space="preserve">and </w:t>
      </w:r>
      <w:r w:rsidR="00A41973">
        <w:rPr>
          <w:rFonts w:cs="Arial"/>
          <w:b/>
          <w:szCs w:val="24"/>
        </w:rPr>
        <w:t>C</w:t>
      </w:r>
      <w:r w:rsidR="005E5E42">
        <w:rPr>
          <w:rFonts w:cs="Arial"/>
          <w:b/>
          <w:szCs w:val="24"/>
        </w:rPr>
        <w:t>ooperation</w:t>
      </w:r>
      <w:r w:rsidRPr="00996699">
        <w:rPr>
          <w:rFonts w:cs="Arial"/>
          <w:b/>
          <w:szCs w:val="24"/>
        </w:rPr>
        <w:t>”</w:t>
      </w:r>
    </w:p>
    <w:p w14:paraId="4618082C" w14:textId="77777777" w:rsidR="007C7829" w:rsidRPr="00F40EC6" w:rsidRDefault="007C7829" w:rsidP="00F93DE7">
      <w:pPr>
        <w:spacing w:line="276" w:lineRule="auto"/>
        <w:jc w:val="both"/>
        <w:rPr>
          <w:rFonts w:cs="Arial"/>
          <w:szCs w:val="24"/>
        </w:rPr>
      </w:pPr>
    </w:p>
    <w:p w14:paraId="10EB9ACC" w14:textId="48769C9C" w:rsidR="00B8102E" w:rsidRPr="00F40EC6" w:rsidRDefault="00D83744" w:rsidP="00830A61">
      <w:pPr>
        <w:spacing w:line="276" w:lineRule="auto"/>
        <w:ind w:left="708" w:firstLine="708"/>
        <w:jc w:val="both"/>
        <w:rPr>
          <w:rFonts w:cs="Arial"/>
          <w:szCs w:val="24"/>
        </w:rPr>
      </w:pPr>
      <w:r w:rsidRPr="00E609AA">
        <w:rPr>
          <w:rFonts w:cs="Arial"/>
          <w:i/>
          <w:szCs w:val="24"/>
        </w:rPr>
        <w:t>Tuesday</w:t>
      </w:r>
      <w:r w:rsidR="007C7829" w:rsidRPr="00E609AA">
        <w:rPr>
          <w:rFonts w:cs="Arial"/>
          <w:i/>
          <w:szCs w:val="24"/>
        </w:rPr>
        <w:t xml:space="preserve"> 1</w:t>
      </w:r>
      <w:r w:rsidRPr="00E609AA">
        <w:rPr>
          <w:rFonts w:cs="Arial"/>
          <w:i/>
          <w:szCs w:val="24"/>
        </w:rPr>
        <w:t>0</w:t>
      </w:r>
      <w:r w:rsidR="007C7829" w:rsidRPr="00E609AA">
        <w:rPr>
          <w:rFonts w:cs="Arial"/>
          <w:i/>
          <w:szCs w:val="24"/>
        </w:rPr>
        <w:t xml:space="preserve"> </w:t>
      </w:r>
      <w:r w:rsidRPr="00E609AA">
        <w:rPr>
          <w:rFonts w:cs="Arial"/>
          <w:i/>
          <w:szCs w:val="24"/>
        </w:rPr>
        <w:t>September</w:t>
      </w:r>
      <w:r w:rsidR="0057218B" w:rsidRPr="00E609AA">
        <w:rPr>
          <w:rFonts w:cs="Arial"/>
          <w:i/>
          <w:szCs w:val="24"/>
        </w:rPr>
        <w:t xml:space="preserve"> 201</w:t>
      </w:r>
      <w:r w:rsidRPr="00E609AA">
        <w:rPr>
          <w:rFonts w:cs="Arial"/>
          <w:i/>
          <w:szCs w:val="24"/>
        </w:rPr>
        <w:t>9</w:t>
      </w:r>
      <w:r w:rsidR="007C7829" w:rsidRPr="00E609AA">
        <w:rPr>
          <w:rFonts w:cs="Arial"/>
          <w:i/>
          <w:szCs w:val="24"/>
        </w:rPr>
        <w:t xml:space="preserve">, </w:t>
      </w:r>
      <w:r w:rsidRPr="00E609AA">
        <w:rPr>
          <w:rFonts w:cs="Arial"/>
          <w:i/>
          <w:szCs w:val="24"/>
        </w:rPr>
        <w:t>Brno, Czech Republic</w:t>
      </w:r>
      <w:r w:rsidR="0057218B" w:rsidRPr="00E609AA">
        <w:rPr>
          <w:rFonts w:cs="Arial"/>
          <w:i/>
          <w:szCs w:val="24"/>
        </w:rPr>
        <w:t xml:space="preserve"> </w:t>
      </w:r>
    </w:p>
    <w:p w14:paraId="52E933A0" w14:textId="77777777" w:rsidR="00A41973" w:rsidRDefault="00A41973" w:rsidP="00F93DE7">
      <w:pPr>
        <w:overflowPunct/>
        <w:spacing w:line="276" w:lineRule="auto"/>
        <w:jc w:val="both"/>
        <w:textAlignment w:val="auto"/>
        <w:rPr>
          <w:rFonts w:cs="Arial"/>
          <w:szCs w:val="24"/>
        </w:rPr>
      </w:pPr>
    </w:p>
    <w:p w14:paraId="7DCD0D3A" w14:textId="77777777" w:rsidR="00830A61" w:rsidRDefault="00830A61" w:rsidP="002C0EF0">
      <w:pPr>
        <w:overflowPunct/>
        <w:spacing w:line="276" w:lineRule="auto"/>
        <w:textAlignment w:val="auto"/>
        <w:rPr>
          <w:rFonts w:cs="Arial"/>
          <w:szCs w:val="24"/>
        </w:rPr>
      </w:pPr>
    </w:p>
    <w:p w14:paraId="399E30B1" w14:textId="634C3654" w:rsidR="00C94470" w:rsidRDefault="00B57DC6" w:rsidP="002C0EF0">
      <w:pPr>
        <w:overflowPunct/>
        <w:spacing w:line="276" w:lineRule="auto"/>
        <w:textAlignment w:val="auto"/>
        <w:rPr>
          <w:rFonts w:cs="Arial"/>
          <w:szCs w:val="24"/>
        </w:rPr>
      </w:pPr>
      <w:r>
        <w:rPr>
          <w:rFonts w:cs="Arial"/>
          <w:szCs w:val="24"/>
        </w:rPr>
        <w:t xml:space="preserve">Dear </w:t>
      </w:r>
      <w:r w:rsidR="00DE4905">
        <w:rPr>
          <w:rFonts w:cs="Arial"/>
          <w:szCs w:val="24"/>
        </w:rPr>
        <w:t>participant</w:t>
      </w:r>
      <w:r>
        <w:rPr>
          <w:rFonts w:cs="Arial"/>
          <w:szCs w:val="24"/>
        </w:rPr>
        <w:t>,</w:t>
      </w:r>
    </w:p>
    <w:p w14:paraId="75E2A391" w14:textId="77777777" w:rsidR="00B57DC6" w:rsidRPr="00F40EC6" w:rsidRDefault="00B57DC6" w:rsidP="002C0EF0">
      <w:pPr>
        <w:overflowPunct/>
        <w:spacing w:line="276" w:lineRule="auto"/>
        <w:textAlignment w:val="auto"/>
        <w:rPr>
          <w:rFonts w:cs="Arial"/>
          <w:szCs w:val="24"/>
        </w:rPr>
      </w:pPr>
    </w:p>
    <w:p w14:paraId="50AF83A1" w14:textId="3EBF69B5" w:rsidR="00B57DC6" w:rsidRDefault="00B150CC" w:rsidP="002C0EF0">
      <w:pPr>
        <w:overflowPunct/>
        <w:autoSpaceDE/>
        <w:autoSpaceDN/>
        <w:adjustRightInd/>
        <w:spacing w:after="300" w:line="300" w:lineRule="atLeast"/>
        <w:textAlignment w:val="auto"/>
        <w:rPr>
          <w:rFonts w:cs="Arial"/>
          <w:szCs w:val="24"/>
          <w:lang w:eastAsia="fi-FI"/>
        </w:rPr>
      </w:pPr>
      <w:r>
        <w:rPr>
          <w:rFonts w:cs="Arial"/>
          <w:szCs w:val="24"/>
          <w:lang w:eastAsia="fi-FI"/>
        </w:rPr>
        <w:t xml:space="preserve">Thank you </w:t>
      </w:r>
      <w:r w:rsidR="00DE4905">
        <w:rPr>
          <w:rFonts w:cs="Arial"/>
          <w:szCs w:val="24"/>
          <w:lang w:eastAsia="fi-FI"/>
        </w:rPr>
        <w:t xml:space="preserve">very much </w:t>
      </w:r>
      <w:r>
        <w:rPr>
          <w:rFonts w:cs="Arial"/>
          <w:szCs w:val="24"/>
          <w:lang w:eastAsia="fi-FI"/>
        </w:rPr>
        <w:t>for registering for the</w:t>
      </w:r>
      <w:r w:rsidR="00AA47BA">
        <w:rPr>
          <w:rFonts w:cs="Arial"/>
          <w:szCs w:val="24"/>
          <w:lang w:eastAsia="fi-FI"/>
        </w:rPr>
        <w:t xml:space="preserve"> </w:t>
      </w:r>
      <w:bookmarkStart w:id="0" w:name="_Hlk9947988"/>
      <w:r w:rsidR="00D83744" w:rsidRPr="00D83744">
        <w:rPr>
          <w:rFonts w:cs="Arial"/>
          <w:szCs w:val="24"/>
          <w:lang w:eastAsia="fi-FI"/>
        </w:rPr>
        <w:t xml:space="preserve">IAEVG </w:t>
      </w:r>
      <w:r w:rsidR="00AA47BA">
        <w:rPr>
          <w:rFonts w:cs="Arial"/>
          <w:szCs w:val="24"/>
          <w:lang w:eastAsia="fi-FI"/>
        </w:rPr>
        <w:t>201</w:t>
      </w:r>
      <w:r w:rsidR="00D83744" w:rsidRPr="00996699">
        <w:rPr>
          <w:rFonts w:cs="Arial"/>
          <w:szCs w:val="24"/>
          <w:lang w:eastAsia="fi-FI"/>
        </w:rPr>
        <w:t xml:space="preserve">9 </w:t>
      </w:r>
      <w:r w:rsidR="00D83744" w:rsidRPr="00D83744">
        <w:rPr>
          <w:rFonts w:cs="Arial"/>
          <w:szCs w:val="24"/>
          <w:lang w:eastAsia="fi-FI"/>
        </w:rPr>
        <w:t>Global Symposium</w:t>
      </w:r>
      <w:bookmarkEnd w:id="0"/>
      <w:r>
        <w:rPr>
          <w:rFonts w:cs="Arial"/>
          <w:szCs w:val="24"/>
          <w:lang w:eastAsia="fi-FI"/>
        </w:rPr>
        <w:t>.</w:t>
      </w:r>
    </w:p>
    <w:p w14:paraId="6265D34E" w14:textId="436E70D6" w:rsidR="00344366" w:rsidRDefault="00C40A5E" w:rsidP="002C0EF0">
      <w:pPr>
        <w:overflowPunct/>
        <w:spacing w:line="276" w:lineRule="auto"/>
        <w:textAlignment w:val="auto"/>
        <w:rPr>
          <w:rFonts w:cs="Arial"/>
          <w:szCs w:val="24"/>
          <w:lang w:eastAsia="fi-FI"/>
        </w:rPr>
      </w:pPr>
      <w:r w:rsidRPr="00A41973">
        <w:rPr>
          <w:rFonts w:cs="Arial"/>
          <w:szCs w:val="24"/>
          <w:lang w:eastAsia="fi-FI"/>
        </w:rPr>
        <w:t xml:space="preserve">Lively </w:t>
      </w:r>
      <w:r w:rsidR="00AA3F25">
        <w:rPr>
          <w:rFonts w:cs="Arial"/>
          <w:szCs w:val="24"/>
          <w:lang w:eastAsia="fi-FI"/>
        </w:rPr>
        <w:t>discussions</w:t>
      </w:r>
      <w:r w:rsidRPr="00A41973">
        <w:rPr>
          <w:rFonts w:cs="Arial"/>
          <w:szCs w:val="24"/>
          <w:lang w:eastAsia="fi-FI"/>
        </w:rPr>
        <w:t xml:space="preserve"> </w:t>
      </w:r>
      <w:r w:rsidR="00F44B8C">
        <w:rPr>
          <w:rFonts w:cs="Arial"/>
          <w:szCs w:val="24"/>
          <w:lang w:eastAsia="fi-FI"/>
        </w:rPr>
        <w:t xml:space="preserve">between participants </w:t>
      </w:r>
      <w:r w:rsidRPr="00A41973">
        <w:rPr>
          <w:rFonts w:cs="Arial"/>
          <w:szCs w:val="24"/>
          <w:lang w:eastAsia="fi-FI"/>
        </w:rPr>
        <w:t>and inspiring presentations of keynoters will infuse this</w:t>
      </w:r>
      <w:r w:rsidR="00AC1EBC" w:rsidRPr="00A41973">
        <w:rPr>
          <w:rFonts w:cs="Arial"/>
          <w:szCs w:val="24"/>
          <w:lang w:eastAsia="fi-FI"/>
        </w:rPr>
        <w:t xml:space="preserve"> </w:t>
      </w:r>
      <w:r w:rsidR="00F44B8C">
        <w:rPr>
          <w:rFonts w:cs="Arial"/>
          <w:szCs w:val="24"/>
          <w:lang w:eastAsia="fi-FI"/>
        </w:rPr>
        <w:t xml:space="preserve">meeting. </w:t>
      </w:r>
      <w:r w:rsidR="00B150CC" w:rsidRPr="00A41973">
        <w:rPr>
          <w:rFonts w:cs="Arial"/>
          <w:szCs w:val="24"/>
          <w:lang w:eastAsia="fi-FI"/>
        </w:rPr>
        <w:t xml:space="preserve">The overarching goal of this </w:t>
      </w:r>
      <w:r w:rsidR="00DE4905" w:rsidRPr="00A41973">
        <w:rPr>
          <w:rFonts w:cs="Arial"/>
          <w:szCs w:val="24"/>
          <w:lang w:eastAsia="fi-FI"/>
        </w:rPr>
        <w:t>S</w:t>
      </w:r>
      <w:r w:rsidR="00AC1EBC" w:rsidRPr="00A41973">
        <w:rPr>
          <w:rFonts w:cs="Arial"/>
          <w:szCs w:val="24"/>
          <w:lang w:eastAsia="fi-FI"/>
        </w:rPr>
        <w:t>ymposium</w:t>
      </w:r>
      <w:r w:rsidR="00A41973" w:rsidRPr="00A41973">
        <w:rPr>
          <w:rFonts w:cs="Arial"/>
          <w:szCs w:val="24"/>
          <w:lang w:eastAsia="fi-FI"/>
        </w:rPr>
        <w:t xml:space="preserve">, </w:t>
      </w:r>
      <w:r w:rsidR="00A41973">
        <w:rPr>
          <w:rFonts w:cs="Arial"/>
          <w:szCs w:val="24"/>
          <w:lang w:eastAsia="fi-FI"/>
        </w:rPr>
        <w:t>a</w:t>
      </w:r>
      <w:r w:rsidR="00B150CC" w:rsidRPr="00A41973">
        <w:rPr>
          <w:rFonts w:cs="Arial"/>
          <w:szCs w:val="24"/>
          <w:lang w:eastAsia="fi-FI"/>
        </w:rPr>
        <w:t xml:space="preserve"> </w:t>
      </w:r>
      <w:r w:rsidR="00A41973" w:rsidRPr="00A41973">
        <w:rPr>
          <w:rFonts w:cs="Arial"/>
          <w:szCs w:val="24"/>
          <w:lang w:eastAsia="fi-FI"/>
        </w:rPr>
        <w:t>preliminary event before the IAEVG Conference in Bratislava (SK)</w:t>
      </w:r>
      <w:r w:rsidR="00F44B8C">
        <w:rPr>
          <w:rFonts w:cs="Arial"/>
          <w:szCs w:val="24"/>
          <w:lang w:eastAsia="fi-FI"/>
        </w:rPr>
        <w:t>,</w:t>
      </w:r>
      <w:r w:rsidR="00A41973" w:rsidRPr="00A41973">
        <w:rPr>
          <w:rFonts w:cs="Arial"/>
          <w:szCs w:val="24"/>
          <w:lang w:eastAsia="fi-FI"/>
        </w:rPr>
        <w:t xml:space="preserve"> </w:t>
      </w:r>
      <w:r w:rsidR="007C3C4A" w:rsidRPr="00A41973">
        <w:rPr>
          <w:rFonts w:cs="Arial"/>
          <w:szCs w:val="24"/>
          <w:lang w:eastAsia="fi-FI"/>
        </w:rPr>
        <w:t xml:space="preserve">is </w:t>
      </w:r>
      <w:r w:rsidR="00B150CC" w:rsidRPr="00A41973">
        <w:rPr>
          <w:rFonts w:cs="Arial"/>
          <w:szCs w:val="24"/>
          <w:lang w:eastAsia="fi-FI"/>
        </w:rPr>
        <w:t>the advancement of career developmen</w:t>
      </w:r>
      <w:r w:rsidR="00A41973">
        <w:rPr>
          <w:rFonts w:cs="Arial"/>
          <w:szCs w:val="24"/>
          <w:lang w:eastAsia="fi-FI"/>
        </w:rPr>
        <w:t>t</w:t>
      </w:r>
      <w:r w:rsidR="00B57DC6" w:rsidRPr="00A41973">
        <w:rPr>
          <w:rFonts w:cs="Arial"/>
          <w:szCs w:val="24"/>
          <w:lang w:eastAsia="fi-FI"/>
        </w:rPr>
        <w:t xml:space="preserve"> </w:t>
      </w:r>
      <w:r w:rsidR="00F44B8C">
        <w:rPr>
          <w:rFonts w:cs="Arial"/>
          <w:szCs w:val="24"/>
          <w:lang w:eastAsia="fi-FI"/>
        </w:rPr>
        <w:t xml:space="preserve">in </w:t>
      </w:r>
      <w:r w:rsidR="00B57DC6" w:rsidRPr="00A41973">
        <w:rPr>
          <w:rFonts w:cs="Arial"/>
          <w:szCs w:val="24"/>
          <w:lang w:eastAsia="fi-FI"/>
        </w:rPr>
        <w:t>our countries,</w:t>
      </w:r>
      <w:r w:rsidR="00F44B8C">
        <w:rPr>
          <w:rFonts w:cs="Arial"/>
          <w:szCs w:val="24"/>
          <w:lang w:eastAsia="fi-FI"/>
        </w:rPr>
        <w:t xml:space="preserve"> </w:t>
      </w:r>
      <w:r w:rsidR="00B57DC6" w:rsidRPr="00A41973">
        <w:rPr>
          <w:rFonts w:cs="Arial"/>
          <w:szCs w:val="24"/>
          <w:lang w:eastAsia="fi-FI"/>
        </w:rPr>
        <w:t xml:space="preserve">regions and on </w:t>
      </w:r>
      <w:r w:rsidR="00C70B72" w:rsidRPr="00A41973">
        <w:rPr>
          <w:rFonts w:cs="Arial"/>
          <w:szCs w:val="24"/>
          <w:lang w:eastAsia="fi-FI"/>
        </w:rPr>
        <w:t xml:space="preserve">a </w:t>
      </w:r>
      <w:r w:rsidR="00B57DC6" w:rsidRPr="00A41973">
        <w:rPr>
          <w:rFonts w:cs="Arial"/>
          <w:szCs w:val="24"/>
          <w:lang w:eastAsia="fi-FI"/>
        </w:rPr>
        <w:t>global level</w:t>
      </w:r>
      <w:r w:rsidR="00404380" w:rsidRPr="00A41973">
        <w:rPr>
          <w:rFonts w:cs="Arial"/>
          <w:szCs w:val="24"/>
          <w:lang w:eastAsia="fi-FI"/>
        </w:rPr>
        <w:t>.</w:t>
      </w:r>
      <w:r w:rsidR="00404380">
        <w:rPr>
          <w:rFonts w:cs="Arial"/>
          <w:szCs w:val="24"/>
          <w:lang w:eastAsia="fi-FI"/>
        </w:rPr>
        <w:t xml:space="preserve"> </w:t>
      </w:r>
    </w:p>
    <w:p w14:paraId="0D17B91D" w14:textId="77777777" w:rsidR="003019F3" w:rsidRDefault="003019F3" w:rsidP="002C0EF0">
      <w:pPr>
        <w:overflowPunct/>
        <w:spacing w:line="276" w:lineRule="auto"/>
        <w:textAlignment w:val="auto"/>
        <w:rPr>
          <w:rFonts w:eastAsia="Calibri" w:cs="Arial"/>
          <w:szCs w:val="24"/>
          <w:lang w:val="en-GB" w:eastAsia="en-NZ"/>
        </w:rPr>
      </w:pPr>
    </w:p>
    <w:p w14:paraId="2A7C80EC" w14:textId="38813FFA" w:rsidR="00344366" w:rsidRPr="00996699" w:rsidRDefault="00344366" w:rsidP="002C0EF0">
      <w:pPr>
        <w:overflowPunct/>
        <w:spacing w:line="276" w:lineRule="auto"/>
        <w:textAlignment w:val="auto"/>
        <w:rPr>
          <w:rFonts w:cs="Arial"/>
          <w:szCs w:val="24"/>
          <w:lang w:val="en-GB"/>
        </w:rPr>
      </w:pPr>
      <w:r w:rsidRPr="00996699">
        <w:rPr>
          <w:rFonts w:eastAsia="Calibri" w:cs="Arial"/>
          <w:szCs w:val="24"/>
          <w:lang w:val="en-GB" w:eastAsia="en-NZ"/>
        </w:rPr>
        <w:t xml:space="preserve">The </w:t>
      </w:r>
      <w:r>
        <w:rPr>
          <w:rFonts w:eastAsia="Calibri" w:cs="Arial"/>
          <w:szCs w:val="24"/>
          <w:lang w:val="en-GB" w:eastAsia="en-NZ"/>
        </w:rPr>
        <w:t xml:space="preserve">aim of this Symposium is </w:t>
      </w:r>
      <w:r w:rsidRPr="00996699">
        <w:rPr>
          <w:rFonts w:eastAsia="Calibri" w:cs="Arial"/>
          <w:szCs w:val="24"/>
          <w:lang w:val="en-GB" w:eastAsia="en-NZ"/>
        </w:rPr>
        <w:t xml:space="preserve">to continue the dialogue </w:t>
      </w:r>
      <w:r w:rsidR="00A41973">
        <w:rPr>
          <w:rFonts w:eastAsia="Calibri" w:cs="Arial"/>
          <w:szCs w:val="24"/>
          <w:lang w:val="en-GB" w:eastAsia="en-NZ"/>
        </w:rPr>
        <w:t xml:space="preserve">started in former IAEVG Symposia </w:t>
      </w:r>
      <w:r>
        <w:rPr>
          <w:rFonts w:eastAsia="Calibri" w:cs="Arial"/>
          <w:szCs w:val="24"/>
          <w:lang w:val="en-GB" w:eastAsia="en-NZ"/>
        </w:rPr>
        <w:t xml:space="preserve">and </w:t>
      </w:r>
      <w:r w:rsidR="00A41973">
        <w:rPr>
          <w:rFonts w:eastAsia="Calibri" w:cs="Arial"/>
          <w:szCs w:val="24"/>
          <w:lang w:val="en-GB" w:eastAsia="en-NZ"/>
        </w:rPr>
        <w:t xml:space="preserve">to </w:t>
      </w:r>
      <w:r>
        <w:rPr>
          <w:rFonts w:eastAsia="Calibri" w:cs="Arial"/>
          <w:szCs w:val="24"/>
          <w:lang w:val="en-GB" w:eastAsia="en-NZ"/>
        </w:rPr>
        <w:t>intensif</w:t>
      </w:r>
      <w:r w:rsidR="00A41973">
        <w:rPr>
          <w:rFonts w:eastAsia="Calibri" w:cs="Arial"/>
          <w:szCs w:val="24"/>
          <w:lang w:val="en-GB" w:eastAsia="en-NZ"/>
        </w:rPr>
        <w:t>y</w:t>
      </w:r>
      <w:r>
        <w:rPr>
          <w:rFonts w:eastAsia="Calibri" w:cs="Arial"/>
          <w:szCs w:val="24"/>
          <w:lang w:val="en-GB" w:eastAsia="en-NZ"/>
        </w:rPr>
        <w:t xml:space="preserve"> cooperation and/or co-creation initiatives in continuation of this event</w:t>
      </w:r>
      <w:r w:rsidR="00A41973">
        <w:rPr>
          <w:rFonts w:eastAsia="Calibri" w:cs="Arial"/>
          <w:szCs w:val="24"/>
          <w:lang w:val="en-GB" w:eastAsia="en-NZ"/>
        </w:rPr>
        <w:t>.</w:t>
      </w:r>
      <w:r>
        <w:rPr>
          <w:rFonts w:eastAsia="Calibri" w:cs="Arial"/>
          <w:szCs w:val="24"/>
          <w:lang w:val="en-GB" w:eastAsia="en-NZ"/>
        </w:rPr>
        <w:t xml:space="preserve"> </w:t>
      </w:r>
      <w:r w:rsidRPr="00404380">
        <w:rPr>
          <w:rFonts w:eastAsia="Calibri" w:cs="Arial"/>
          <w:szCs w:val="24"/>
          <w:lang w:val="en-GB" w:eastAsia="en-NZ"/>
        </w:rPr>
        <w:t>This is in line</w:t>
      </w:r>
      <w:r w:rsidRPr="00CF1207">
        <w:rPr>
          <w:rFonts w:eastAsia="Calibri" w:cs="Arial"/>
          <w:szCs w:val="24"/>
          <w:lang w:val="en-GB" w:eastAsia="en-NZ"/>
        </w:rPr>
        <w:t xml:space="preserve"> wi</w:t>
      </w:r>
      <w:r w:rsidRPr="00996699">
        <w:rPr>
          <w:rFonts w:eastAsia="Calibri" w:cs="Arial"/>
          <w:szCs w:val="24"/>
          <w:lang w:val="en-GB" w:eastAsia="en-NZ"/>
        </w:rPr>
        <w:t xml:space="preserve">th the recommendations from the previous </w:t>
      </w:r>
      <w:r>
        <w:rPr>
          <w:rFonts w:eastAsia="Calibri" w:cs="Arial"/>
          <w:szCs w:val="24"/>
          <w:lang w:val="en-GB" w:eastAsia="en-NZ"/>
        </w:rPr>
        <w:t>IAEVG S</w:t>
      </w:r>
      <w:r w:rsidRPr="00996699">
        <w:rPr>
          <w:rFonts w:eastAsia="Calibri" w:cs="Arial"/>
          <w:szCs w:val="24"/>
          <w:lang w:val="en-GB" w:eastAsia="en-NZ"/>
        </w:rPr>
        <w:t xml:space="preserve">ymposium </w:t>
      </w:r>
      <w:r w:rsidRPr="00996699">
        <w:rPr>
          <w:rFonts w:cs="Arial"/>
          <w:szCs w:val="24"/>
        </w:rPr>
        <w:t>2018 in Gothenburg</w:t>
      </w:r>
      <w:r>
        <w:rPr>
          <w:rFonts w:cs="Arial"/>
          <w:szCs w:val="24"/>
        </w:rPr>
        <w:t xml:space="preserve"> </w:t>
      </w:r>
      <w:r w:rsidRPr="00996699">
        <w:rPr>
          <w:rFonts w:eastAsia="Calibri" w:cs="Arial"/>
          <w:szCs w:val="24"/>
          <w:lang w:val="en-GB" w:eastAsia="en-NZ"/>
        </w:rPr>
        <w:t xml:space="preserve">(see Annex </w:t>
      </w:r>
      <w:r w:rsidR="00A41973">
        <w:rPr>
          <w:rFonts w:eastAsia="Calibri" w:cs="Arial"/>
          <w:szCs w:val="24"/>
          <w:lang w:val="en-GB" w:eastAsia="en-NZ"/>
        </w:rPr>
        <w:t>1</w:t>
      </w:r>
      <w:r w:rsidRPr="00996699">
        <w:rPr>
          <w:rFonts w:eastAsia="Calibri" w:cs="Arial"/>
          <w:szCs w:val="24"/>
          <w:lang w:val="en-GB" w:eastAsia="en-NZ"/>
        </w:rPr>
        <w:t>)</w:t>
      </w:r>
      <w:r>
        <w:rPr>
          <w:rFonts w:eastAsia="Calibri" w:cs="Arial"/>
          <w:szCs w:val="24"/>
          <w:lang w:val="en-GB" w:eastAsia="en-NZ"/>
        </w:rPr>
        <w:t>.</w:t>
      </w:r>
      <w:r w:rsidR="00A41973" w:rsidDel="00A41973">
        <w:rPr>
          <w:rStyle w:val="CommentReference"/>
        </w:rPr>
        <w:t xml:space="preserve"> </w:t>
      </w:r>
    </w:p>
    <w:p w14:paraId="056AA8D1" w14:textId="77777777" w:rsidR="00344366" w:rsidRPr="00996699" w:rsidRDefault="00344366" w:rsidP="002C0EF0">
      <w:pPr>
        <w:spacing w:line="276" w:lineRule="auto"/>
        <w:rPr>
          <w:rFonts w:cs="Arial"/>
          <w:szCs w:val="24"/>
        </w:rPr>
      </w:pPr>
    </w:p>
    <w:p w14:paraId="4E74E9A7" w14:textId="47B807E2" w:rsidR="00AA3F25" w:rsidRDefault="00AA3F25" w:rsidP="002C0EF0">
      <w:pPr>
        <w:overflowPunct/>
        <w:autoSpaceDE/>
        <w:autoSpaceDN/>
        <w:adjustRightInd/>
        <w:spacing w:after="300" w:line="300" w:lineRule="atLeast"/>
        <w:textAlignment w:val="auto"/>
        <w:rPr>
          <w:rFonts w:cs="Arial"/>
          <w:szCs w:val="24"/>
          <w:lang w:eastAsia="fi-FI"/>
        </w:rPr>
      </w:pPr>
      <w:r>
        <w:rPr>
          <w:rFonts w:cs="Arial"/>
          <w:szCs w:val="24"/>
          <w:lang w:eastAsia="fi-FI"/>
        </w:rPr>
        <w:t>Serving as a</w:t>
      </w:r>
      <w:r w:rsidR="00344366">
        <w:rPr>
          <w:rFonts w:cs="Arial"/>
          <w:szCs w:val="24"/>
          <w:lang w:eastAsia="fi-FI"/>
        </w:rPr>
        <w:t xml:space="preserve"> catalyst for the discussions</w:t>
      </w:r>
      <w:r>
        <w:rPr>
          <w:rFonts w:cs="Arial"/>
          <w:szCs w:val="24"/>
          <w:lang w:eastAsia="fi-FI"/>
        </w:rPr>
        <w:t xml:space="preserve"> the following special theme has been chosen</w:t>
      </w:r>
      <w:r w:rsidR="00344366" w:rsidRPr="00C40A5E">
        <w:rPr>
          <w:rFonts w:cs="Arial"/>
          <w:szCs w:val="24"/>
          <w:lang w:eastAsia="fi-FI"/>
        </w:rPr>
        <w:t>: How can the guidance community support inclusive and democratic societies?</w:t>
      </w:r>
      <w:r w:rsidR="003019F3">
        <w:rPr>
          <w:rFonts w:cs="Arial"/>
          <w:szCs w:val="24"/>
          <w:lang w:eastAsia="fi-FI"/>
        </w:rPr>
        <w:t xml:space="preserve"> </w:t>
      </w:r>
    </w:p>
    <w:p w14:paraId="079D15AF" w14:textId="427BC4A8" w:rsidR="00DE4905" w:rsidRPr="00996699" w:rsidRDefault="003019F3" w:rsidP="002C0EF0">
      <w:pPr>
        <w:overflowPunct/>
        <w:autoSpaceDE/>
        <w:autoSpaceDN/>
        <w:adjustRightInd/>
        <w:spacing w:after="300" w:line="300" w:lineRule="atLeast"/>
        <w:textAlignment w:val="auto"/>
      </w:pPr>
      <w:r>
        <w:rPr>
          <w:rFonts w:cs="Arial"/>
          <w:szCs w:val="24"/>
          <w:lang w:eastAsia="fi-FI"/>
        </w:rPr>
        <w:t xml:space="preserve">We have asked guest speakers, experts in our domain to reflect on this theme </w:t>
      </w:r>
      <w:r w:rsidR="00AA3F25">
        <w:rPr>
          <w:rFonts w:cs="Arial"/>
          <w:szCs w:val="24"/>
          <w:lang w:eastAsia="fi-FI"/>
        </w:rPr>
        <w:t xml:space="preserve">as a starting point for the dialogue and </w:t>
      </w:r>
      <w:proofErr w:type="gramStart"/>
      <w:r w:rsidR="00AA3F25">
        <w:rPr>
          <w:rFonts w:cs="Arial"/>
          <w:szCs w:val="24"/>
          <w:lang w:eastAsia="fi-FI"/>
        </w:rPr>
        <w:t>later on</w:t>
      </w:r>
      <w:proofErr w:type="gramEnd"/>
      <w:r w:rsidR="00AA3F25">
        <w:rPr>
          <w:rFonts w:cs="Arial"/>
          <w:szCs w:val="24"/>
          <w:lang w:eastAsia="fi-FI"/>
        </w:rPr>
        <w:t xml:space="preserve"> when conclusions are drawn.</w:t>
      </w:r>
    </w:p>
    <w:p w14:paraId="3E6FE1C9" w14:textId="3063B6B2" w:rsidR="00D83744" w:rsidRPr="00D83744" w:rsidRDefault="00AA3F25" w:rsidP="002C0EF0">
      <w:pPr>
        <w:overflowPunct/>
        <w:autoSpaceDE/>
        <w:autoSpaceDN/>
        <w:adjustRightInd/>
        <w:spacing w:after="300" w:line="300" w:lineRule="atLeast"/>
        <w:textAlignment w:val="auto"/>
        <w:rPr>
          <w:rFonts w:cs="Arial"/>
          <w:szCs w:val="24"/>
          <w:lang w:eastAsia="fi-FI"/>
        </w:rPr>
      </w:pPr>
      <w:r w:rsidRPr="00E609AA">
        <w:rPr>
          <w:rFonts w:cs="Arial"/>
          <w:szCs w:val="24"/>
          <w:lang w:eastAsia="fi-FI"/>
        </w:rPr>
        <w:t>The dialogue between participants is organi</w:t>
      </w:r>
      <w:r w:rsidR="00E609AA" w:rsidRPr="00E609AA">
        <w:rPr>
          <w:rFonts w:cs="Arial"/>
          <w:szCs w:val="24"/>
          <w:lang w:eastAsia="fi-FI"/>
        </w:rPr>
        <w:t>z</w:t>
      </w:r>
      <w:r w:rsidRPr="00E609AA">
        <w:rPr>
          <w:rFonts w:cs="Arial"/>
          <w:szCs w:val="24"/>
          <w:lang w:eastAsia="fi-FI"/>
        </w:rPr>
        <w:t xml:space="preserve">ed </w:t>
      </w:r>
      <w:r w:rsidR="00CC7115" w:rsidRPr="00E609AA">
        <w:rPr>
          <w:rFonts w:cs="Arial"/>
          <w:szCs w:val="24"/>
          <w:lang w:eastAsia="fi-FI"/>
        </w:rPr>
        <w:t>in discussion groups around the following questions</w:t>
      </w:r>
      <w:r w:rsidR="00E609AA" w:rsidRPr="00E609AA">
        <w:rPr>
          <w:rFonts w:cs="Arial"/>
          <w:szCs w:val="24"/>
          <w:lang w:eastAsia="fi-FI"/>
        </w:rPr>
        <w:t>:</w:t>
      </w:r>
      <w:r w:rsidR="00770D32">
        <w:rPr>
          <w:rFonts w:cs="Arial"/>
          <w:szCs w:val="24"/>
          <w:lang w:eastAsia="fi-FI"/>
        </w:rPr>
        <w:t xml:space="preserve"> </w:t>
      </w:r>
    </w:p>
    <w:p w14:paraId="26F8E0F5" w14:textId="424DEE38" w:rsidR="00404380" w:rsidRDefault="009E292A" w:rsidP="002C0EF0">
      <w:pPr>
        <w:overflowPunct/>
        <w:autoSpaceDE/>
        <w:autoSpaceDN/>
        <w:adjustRightInd/>
        <w:spacing w:before="100" w:beforeAutospacing="1" w:after="100" w:afterAutospacing="1" w:line="300" w:lineRule="atLeast"/>
        <w:textAlignment w:val="auto"/>
        <w:rPr>
          <w:rFonts w:cs="Arial"/>
          <w:szCs w:val="24"/>
          <w:lang w:eastAsia="fi-FI"/>
        </w:rPr>
      </w:pPr>
      <w:r>
        <w:rPr>
          <w:rFonts w:cs="Arial"/>
          <w:szCs w:val="24"/>
          <w:lang w:eastAsia="fi-FI"/>
        </w:rPr>
        <w:lastRenderedPageBreak/>
        <w:t xml:space="preserve">1. </w:t>
      </w:r>
      <w:r w:rsidR="00531B72">
        <w:rPr>
          <w:rFonts w:cs="Arial"/>
          <w:szCs w:val="24"/>
          <w:lang w:eastAsia="fi-FI"/>
        </w:rPr>
        <w:t>How can we strengthen the</w:t>
      </w:r>
      <w:r w:rsidR="00531B72" w:rsidRPr="00D83744">
        <w:rPr>
          <w:rFonts w:cs="Arial"/>
          <w:szCs w:val="24"/>
          <w:lang w:eastAsia="fi-FI"/>
        </w:rPr>
        <w:t xml:space="preserve"> dialogue and mutual learning among counsellors/associations, policy makers and all other relevant stakeholders? What could be improved in the dialogue?</w:t>
      </w:r>
    </w:p>
    <w:p w14:paraId="756929F6" w14:textId="4A4A8ACE" w:rsidR="00CF1207" w:rsidRDefault="009E292A" w:rsidP="002C0EF0">
      <w:pPr>
        <w:overflowPunct/>
        <w:autoSpaceDE/>
        <w:autoSpaceDN/>
        <w:adjustRightInd/>
        <w:spacing w:before="100" w:beforeAutospacing="1" w:after="100" w:afterAutospacing="1" w:line="300" w:lineRule="atLeast"/>
        <w:textAlignment w:val="auto"/>
        <w:rPr>
          <w:rFonts w:cs="Arial"/>
          <w:szCs w:val="24"/>
          <w:lang w:eastAsia="fi-FI"/>
        </w:rPr>
      </w:pPr>
      <w:r>
        <w:rPr>
          <w:rFonts w:cs="Arial"/>
          <w:szCs w:val="24"/>
          <w:lang w:eastAsia="fi-FI"/>
        </w:rPr>
        <w:t xml:space="preserve">2. </w:t>
      </w:r>
      <w:r w:rsidR="00531B72" w:rsidRPr="00D83744">
        <w:rPr>
          <w:rFonts w:cs="Arial"/>
          <w:szCs w:val="24"/>
          <w:lang w:eastAsia="fi-FI"/>
        </w:rPr>
        <w:t xml:space="preserve">How can career practitioners and their associations be involved in developing </w:t>
      </w:r>
      <w:r w:rsidR="00531B72">
        <w:rPr>
          <w:rFonts w:cs="Arial"/>
          <w:szCs w:val="24"/>
          <w:lang w:eastAsia="fi-FI"/>
        </w:rPr>
        <w:t xml:space="preserve">national guidance systems? </w:t>
      </w:r>
      <w:r w:rsidR="00531B72" w:rsidRPr="00AA47BA">
        <w:rPr>
          <w:rFonts w:cs="Arial"/>
          <w:szCs w:val="24"/>
          <w:lang w:eastAsia="fi-FI"/>
        </w:rPr>
        <w:t>What practices have been successful</w:t>
      </w:r>
      <w:r w:rsidR="004D4B9C">
        <w:rPr>
          <w:rFonts w:cs="Arial"/>
          <w:szCs w:val="24"/>
          <w:lang w:eastAsia="fi-FI"/>
        </w:rPr>
        <w:t xml:space="preserve"> until now</w:t>
      </w:r>
      <w:r w:rsidR="00CC7115">
        <w:rPr>
          <w:rFonts w:cs="Arial"/>
          <w:szCs w:val="24"/>
          <w:lang w:eastAsia="fi-FI"/>
        </w:rPr>
        <w:t>?</w:t>
      </w:r>
    </w:p>
    <w:p w14:paraId="7473D19E" w14:textId="48D87E71" w:rsidR="009E292A" w:rsidRPr="00AC1EBC" w:rsidRDefault="009E292A" w:rsidP="002C0EF0">
      <w:pPr>
        <w:overflowPunct/>
        <w:autoSpaceDE/>
        <w:autoSpaceDN/>
        <w:adjustRightInd/>
        <w:spacing w:before="100" w:beforeAutospacing="1" w:after="100" w:afterAutospacing="1" w:line="300" w:lineRule="atLeast"/>
        <w:textAlignment w:val="auto"/>
        <w:rPr>
          <w:rFonts w:cs="Arial"/>
          <w:szCs w:val="24"/>
          <w:lang w:eastAsia="fi-FI"/>
        </w:rPr>
      </w:pPr>
      <w:r w:rsidRPr="00AC1EBC">
        <w:rPr>
          <w:rFonts w:cs="Arial"/>
          <w:szCs w:val="24"/>
          <w:lang w:eastAsia="fi-FI"/>
        </w:rPr>
        <w:t>3. What is the role and mission of the IAEVG as an international organization to support cooperation between individual and organizational members and with parallel international organizations</w:t>
      </w:r>
      <w:r w:rsidR="00404380">
        <w:rPr>
          <w:rFonts w:cs="Arial"/>
          <w:szCs w:val="24"/>
          <w:lang w:eastAsia="fi-FI"/>
        </w:rPr>
        <w:t>?</w:t>
      </w:r>
    </w:p>
    <w:p w14:paraId="6AB98C15" w14:textId="485F8D37" w:rsidR="003019F3" w:rsidRPr="00996699" w:rsidRDefault="00CC7115" w:rsidP="002C0EF0">
      <w:r w:rsidRPr="00E609AA">
        <w:rPr>
          <w:rFonts w:cs="Arial"/>
          <w:szCs w:val="24"/>
          <w:lang w:eastAsia="fi-FI"/>
        </w:rPr>
        <w:t>Participants will find a form</w:t>
      </w:r>
      <w:r w:rsidR="00A67D1B">
        <w:rPr>
          <w:rFonts w:cs="Arial"/>
          <w:szCs w:val="24"/>
          <w:lang w:eastAsia="fi-FI"/>
        </w:rPr>
        <w:t>at</w:t>
      </w:r>
      <w:r w:rsidRPr="00E609AA">
        <w:rPr>
          <w:rFonts w:cs="Arial"/>
          <w:szCs w:val="24"/>
          <w:lang w:eastAsia="fi-FI"/>
        </w:rPr>
        <w:t xml:space="preserve"> (</w:t>
      </w:r>
      <w:r w:rsidR="002C0EF0">
        <w:rPr>
          <w:rFonts w:cs="Arial"/>
          <w:szCs w:val="24"/>
          <w:lang w:eastAsia="fi-FI"/>
        </w:rPr>
        <w:t xml:space="preserve">see </w:t>
      </w:r>
      <w:r w:rsidRPr="00E609AA">
        <w:rPr>
          <w:rFonts w:cs="Arial"/>
          <w:szCs w:val="24"/>
          <w:lang w:eastAsia="fi-FI"/>
        </w:rPr>
        <w:t xml:space="preserve">Annex </w:t>
      </w:r>
      <w:r w:rsidR="002C0EF0">
        <w:rPr>
          <w:rFonts w:cs="Arial"/>
          <w:szCs w:val="24"/>
          <w:lang w:eastAsia="fi-FI"/>
        </w:rPr>
        <w:t>2</w:t>
      </w:r>
      <w:r w:rsidRPr="00E609AA">
        <w:rPr>
          <w:rFonts w:cs="Arial"/>
          <w:szCs w:val="24"/>
          <w:lang w:eastAsia="fi-FI"/>
        </w:rPr>
        <w:t xml:space="preserve">) to prepare their contribution </w:t>
      </w:r>
      <w:r>
        <w:rPr>
          <w:rFonts w:cs="Arial"/>
          <w:szCs w:val="24"/>
          <w:lang w:eastAsia="fi-FI"/>
        </w:rPr>
        <w:t xml:space="preserve">as well as to make a personal report of the results in the discussion groups. </w:t>
      </w:r>
      <w:r w:rsidR="003019F3">
        <w:t xml:space="preserve">We invite all participants to </w:t>
      </w:r>
      <w:r>
        <w:t xml:space="preserve">formulate </w:t>
      </w:r>
      <w:r w:rsidR="003019F3">
        <w:t xml:space="preserve">practical suggestions </w:t>
      </w:r>
      <w:r w:rsidR="003019F3">
        <w:rPr>
          <w:rFonts w:cs="Arial"/>
          <w:szCs w:val="24"/>
        </w:rPr>
        <w:t xml:space="preserve">for </w:t>
      </w:r>
      <w:r w:rsidR="003019F3" w:rsidRPr="00996699">
        <w:t xml:space="preserve">more </w:t>
      </w:r>
      <w:r>
        <w:t>sustainable</w:t>
      </w:r>
      <w:r w:rsidR="00E609AA">
        <w:t xml:space="preserve">, future </w:t>
      </w:r>
      <w:r w:rsidR="003019F3" w:rsidRPr="00996699">
        <w:t>co-operation and effective communicati</w:t>
      </w:r>
      <w:r w:rsidR="003019F3">
        <w:t xml:space="preserve">ons </w:t>
      </w:r>
      <w:r w:rsidR="007A5977">
        <w:t xml:space="preserve">among </w:t>
      </w:r>
      <w:r w:rsidR="003019F3" w:rsidRPr="002B74AE">
        <w:t>(international)</w:t>
      </w:r>
      <w:r w:rsidR="003019F3">
        <w:t xml:space="preserve"> organiz</w:t>
      </w:r>
      <w:r w:rsidR="003019F3" w:rsidRPr="00996699">
        <w:t xml:space="preserve">ations </w:t>
      </w:r>
      <w:r w:rsidR="00E609AA">
        <w:t xml:space="preserve">and professionals </w:t>
      </w:r>
      <w:r w:rsidR="003019F3" w:rsidRPr="00996699">
        <w:t xml:space="preserve">in </w:t>
      </w:r>
      <w:r w:rsidR="003019F3">
        <w:t xml:space="preserve">our </w:t>
      </w:r>
      <w:r w:rsidR="003019F3" w:rsidRPr="00C40A5E">
        <w:rPr>
          <w:rFonts w:cs="Arial"/>
          <w:szCs w:val="24"/>
          <w:lang w:eastAsia="fi-FI"/>
        </w:rPr>
        <w:t xml:space="preserve">vocational guidance </w:t>
      </w:r>
      <w:r w:rsidR="00E609AA">
        <w:rPr>
          <w:rFonts w:cs="Arial"/>
          <w:szCs w:val="24"/>
          <w:lang w:eastAsia="fi-FI"/>
        </w:rPr>
        <w:t xml:space="preserve">and counselling </w:t>
      </w:r>
      <w:r w:rsidR="003019F3" w:rsidRPr="00C40A5E">
        <w:rPr>
          <w:rFonts w:cs="Arial"/>
          <w:szCs w:val="24"/>
          <w:lang w:eastAsia="fi-FI"/>
        </w:rPr>
        <w:t>communit</w:t>
      </w:r>
      <w:r w:rsidR="003019F3">
        <w:rPr>
          <w:rFonts w:cs="Arial"/>
          <w:szCs w:val="24"/>
          <w:lang w:eastAsia="fi-FI"/>
        </w:rPr>
        <w:t>y.</w:t>
      </w:r>
      <w:r w:rsidR="003019F3" w:rsidRPr="00996699">
        <w:t xml:space="preserve"> </w:t>
      </w:r>
    </w:p>
    <w:p w14:paraId="281B59EF" w14:textId="77777777" w:rsidR="00E609AA" w:rsidRDefault="00E609AA" w:rsidP="002C0EF0">
      <w:pPr>
        <w:spacing w:line="276" w:lineRule="auto"/>
        <w:rPr>
          <w:rFonts w:cs="Arial"/>
          <w:szCs w:val="24"/>
        </w:rPr>
      </w:pPr>
    </w:p>
    <w:p w14:paraId="619AC796" w14:textId="78300D4F" w:rsidR="00C7338E" w:rsidRPr="002C0EF0" w:rsidRDefault="00C7338E" w:rsidP="002C0EF0">
      <w:pPr>
        <w:spacing w:line="276" w:lineRule="auto"/>
        <w:rPr>
          <w:rFonts w:cs="Arial"/>
          <w:szCs w:val="24"/>
        </w:rPr>
      </w:pPr>
      <w:r w:rsidRPr="00996699">
        <w:rPr>
          <w:rFonts w:cs="Arial"/>
          <w:szCs w:val="24"/>
        </w:rPr>
        <w:t>A</w:t>
      </w:r>
      <w:r w:rsidR="007C3C4A">
        <w:rPr>
          <w:rFonts w:cs="Arial"/>
          <w:szCs w:val="24"/>
        </w:rPr>
        <w:t xml:space="preserve">t the end of the Symposium </w:t>
      </w:r>
      <w:r w:rsidRPr="00E609AA">
        <w:rPr>
          <w:rFonts w:cs="Arial"/>
          <w:szCs w:val="24"/>
        </w:rPr>
        <w:t xml:space="preserve">a </w:t>
      </w:r>
      <w:r w:rsidR="005E5E42" w:rsidRPr="00E609AA">
        <w:rPr>
          <w:rFonts w:cs="Arial"/>
          <w:szCs w:val="24"/>
        </w:rPr>
        <w:t>collation</w:t>
      </w:r>
      <w:r w:rsidR="007C3C4A" w:rsidRPr="00E609AA">
        <w:rPr>
          <w:rFonts w:cs="Arial"/>
          <w:szCs w:val="24"/>
        </w:rPr>
        <w:t xml:space="preserve"> of </w:t>
      </w:r>
      <w:r w:rsidR="00AC1EBC" w:rsidRPr="00E609AA">
        <w:rPr>
          <w:rFonts w:cs="Arial"/>
          <w:szCs w:val="24"/>
        </w:rPr>
        <w:t xml:space="preserve">all </w:t>
      </w:r>
      <w:r w:rsidR="007C3C4A" w:rsidRPr="002C0EF0">
        <w:rPr>
          <w:rFonts w:cs="Arial"/>
          <w:szCs w:val="24"/>
        </w:rPr>
        <w:t>presentations</w:t>
      </w:r>
      <w:r w:rsidR="00AC1EBC" w:rsidRPr="002C0EF0">
        <w:rPr>
          <w:rFonts w:cs="Arial"/>
          <w:szCs w:val="24"/>
        </w:rPr>
        <w:t xml:space="preserve"> </w:t>
      </w:r>
      <w:r w:rsidR="007C3C4A" w:rsidRPr="002C0EF0">
        <w:rPr>
          <w:rFonts w:cs="Arial"/>
          <w:szCs w:val="24"/>
        </w:rPr>
        <w:t xml:space="preserve">will be handed out </w:t>
      </w:r>
      <w:r w:rsidR="004D4B9C" w:rsidRPr="002C0EF0">
        <w:rPr>
          <w:rFonts w:cs="Arial"/>
          <w:szCs w:val="24"/>
        </w:rPr>
        <w:t xml:space="preserve">to </w:t>
      </w:r>
      <w:r w:rsidR="007C3C4A" w:rsidRPr="002C0EF0">
        <w:rPr>
          <w:rFonts w:cs="Arial"/>
          <w:szCs w:val="24"/>
        </w:rPr>
        <w:t xml:space="preserve">all delegates. In addition, a synthesis of the </w:t>
      </w:r>
      <w:r w:rsidRPr="002C0EF0">
        <w:rPr>
          <w:rFonts w:cs="Arial"/>
          <w:szCs w:val="24"/>
        </w:rPr>
        <w:t>key conclusions will</w:t>
      </w:r>
      <w:r w:rsidR="00413F2E" w:rsidRPr="002C0EF0">
        <w:rPr>
          <w:rFonts w:cs="Arial"/>
          <w:szCs w:val="24"/>
        </w:rPr>
        <w:t xml:space="preserve"> </w:t>
      </w:r>
      <w:r w:rsidR="00F93DE7" w:rsidRPr="002C0EF0">
        <w:rPr>
          <w:rFonts w:cs="Arial"/>
          <w:szCs w:val="24"/>
        </w:rPr>
        <w:t>b</w:t>
      </w:r>
      <w:r w:rsidRPr="002C0EF0">
        <w:rPr>
          <w:rFonts w:cs="Arial"/>
          <w:szCs w:val="24"/>
        </w:rPr>
        <w:t>e sent to participant</w:t>
      </w:r>
      <w:r w:rsidR="005B4262" w:rsidRPr="002C0EF0">
        <w:rPr>
          <w:rFonts w:cs="Arial"/>
          <w:szCs w:val="24"/>
        </w:rPr>
        <w:t>s</w:t>
      </w:r>
      <w:r w:rsidRPr="002C0EF0">
        <w:rPr>
          <w:rFonts w:cs="Arial"/>
          <w:szCs w:val="24"/>
        </w:rPr>
        <w:t>.</w:t>
      </w:r>
      <w:r w:rsidR="00531B72" w:rsidRPr="002C0EF0">
        <w:rPr>
          <w:rFonts w:cs="Arial"/>
          <w:szCs w:val="24"/>
        </w:rPr>
        <w:t>as soon as possible</w:t>
      </w:r>
      <w:r w:rsidR="005E5E42" w:rsidRPr="002C0EF0">
        <w:rPr>
          <w:rFonts w:cs="Arial"/>
          <w:szCs w:val="24"/>
        </w:rPr>
        <w:t xml:space="preserve"> after the event</w:t>
      </w:r>
      <w:r w:rsidR="00531B72" w:rsidRPr="002C0EF0">
        <w:rPr>
          <w:rFonts w:cs="Arial"/>
          <w:szCs w:val="24"/>
        </w:rPr>
        <w:t>.</w:t>
      </w:r>
      <w:r w:rsidRPr="002C0EF0">
        <w:rPr>
          <w:rFonts w:cs="Arial"/>
          <w:szCs w:val="24"/>
        </w:rPr>
        <w:t xml:space="preserve"> </w:t>
      </w:r>
    </w:p>
    <w:p w14:paraId="09E7C1F4" w14:textId="4EA05E7D" w:rsidR="00A679E8" w:rsidRDefault="00A679E8" w:rsidP="002C0EF0">
      <w:pPr>
        <w:spacing w:line="276" w:lineRule="auto"/>
        <w:rPr>
          <w:rFonts w:cs="Arial"/>
          <w:bCs/>
          <w:szCs w:val="24"/>
          <w:lang w:eastAsia="fr-FR"/>
        </w:rPr>
      </w:pPr>
    </w:p>
    <w:p w14:paraId="0381D157" w14:textId="53F8FDE0" w:rsidR="00362752" w:rsidRPr="00362752" w:rsidRDefault="00362752" w:rsidP="002C0EF0">
      <w:pPr>
        <w:spacing w:line="276" w:lineRule="auto"/>
        <w:rPr>
          <w:rFonts w:cs="Arial"/>
          <w:bCs/>
          <w:szCs w:val="24"/>
          <w:lang w:val="en-GB" w:eastAsia="fr-FR"/>
        </w:rPr>
      </w:pPr>
      <w:r w:rsidRPr="00362752">
        <w:rPr>
          <w:rFonts w:cs="Arial"/>
          <w:bCs/>
          <w:szCs w:val="24"/>
          <w:lang w:val="en-GB" w:eastAsia="fr-FR"/>
        </w:rPr>
        <w:t>I wish you an i</w:t>
      </w:r>
      <w:r>
        <w:rPr>
          <w:rFonts w:cs="Arial"/>
          <w:bCs/>
          <w:szCs w:val="24"/>
          <w:lang w:val="en-GB" w:eastAsia="fr-FR"/>
        </w:rPr>
        <w:t>nspiring gathering and hope to welcome you in Brno.</w:t>
      </w:r>
    </w:p>
    <w:p w14:paraId="1B0855CE" w14:textId="77777777" w:rsidR="00F93DE7" w:rsidRPr="00362752" w:rsidRDefault="00F93DE7" w:rsidP="002C0EF0">
      <w:pPr>
        <w:spacing w:line="276" w:lineRule="auto"/>
        <w:rPr>
          <w:rFonts w:cs="Arial"/>
          <w:szCs w:val="24"/>
          <w:lang w:val="en-GB"/>
        </w:rPr>
      </w:pPr>
    </w:p>
    <w:p w14:paraId="29D0811A" w14:textId="77777777" w:rsidR="00F93DE7" w:rsidRPr="00362752" w:rsidRDefault="00F93DE7" w:rsidP="002C0EF0">
      <w:pPr>
        <w:spacing w:line="276" w:lineRule="auto"/>
        <w:rPr>
          <w:rFonts w:cs="Arial"/>
          <w:szCs w:val="24"/>
          <w:lang w:val="nl-NL"/>
        </w:rPr>
      </w:pPr>
      <w:r w:rsidRPr="00362752">
        <w:rPr>
          <w:rFonts w:cs="Arial"/>
          <w:szCs w:val="24"/>
          <w:lang w:val="nl-NL"/>
        </w:rPr>
        <w:t>Suzanne Bultheel</w:t>
      </w:r>
    </w:p>
    <w:p w14:paraId="3EF57DF0" w14:textId="77777777" w:rsidR="00F93DE7" w:rsidRPr="00362752" w:rsidRDefault="00F93DE7" w:rsidP="002C0EF0">
      <w:pPr>
        <w:spacing w:line="276" w:lineRule="auto"/>
        <w:rPr>
          <w:rFonts w:cs="Arial"/>
          <w:szCs w:val="24"/>
          <w:lang w:val="nl-NL"/>
        </w:rPr>
      </w:pPr>
      <w:r w:rsidRPr="00362752">
        <w:rPr>
          <w:rFonts w:cs="Arial"/>
          <w:szCs w:val="24"/>
          <w:lang w:val="nl-NL"/>
        </w:rPr>
        <w:t>IAEVG President</w:t>
      </w:r>
    </w:p>
    <w:p w14:paraId="6AED4291" w14:textId="77777777" w:rsidR="00602641" w:rsidRPr="00362752" w:rsidRDefault="00602641" w:rsidP="002C0EF0">
      <w:pPr>
        <w:spacing w:line="276" w:lineRule="auto"/>
        <w:rPr>
          <w:rFonts w:cs="Arial"/>
          <w:szCs w:val="24"/>
          <w:lang w:val="nl-NL"/>
        </w:rPr>
      </w:pPr>
    </w:p>
    <w:p w14:paraId="2B1FA179" w14:textId="77777777" w:rsidR="00602641" w:rsidRPr="00362752" w:rsidRDefault="00602641" w:rsidP="00602641">
      <w:pPr>
        <w:overflowPunct/>
        <w:autoSpaceDE/>
        <w:autoSpaceDN/>
        <w:adjustRightInd/>
        <w:spacing w:line="276" w:lineRule="auto"/>
        <w:textAlignment w:val="auto"/>
        <w:rPr>
          <w:rFonts w:cs="Arial"/>
          <w:bCs/>
          <w:szCs w:val="24"/>
          <w:lang w:val="nl-NL" w:eastAsia="fr-FR"/>
        </w:rPr>
      </w:pPr>
    </w:p>
    <w:p w14:paraId="77826EE7" w14:textId="77777777" w:rsidR="007A3A3F" w:rsidRPr="00362752" w:rsidRDefault="007A3A3F" w:rsidP="00602641">
      <w:pPr>
        <w:overflowPunct/>
        <w:autoSpaceDE/>
        <w:autoSpaceDN/>
        <w:adjustRightInd/>
        <w:spacing w:line="276" w:lineRule="auto"/>
        <w:textAlignment w:val="auto"/>
        <w:rPr>
          <w:rFonts w:cs="Arial"/>
          <w:bCs/>
          <w:szCs w:val="24"/>
          <w:lang w:val="nl-NL" w:eastAsia="fr-FR"/>
        </w:rPr>
      </w:pPr>
      <w:r w:rsidRPr="00362752">
        <w:rPr>
          <w:rFonts w:cs="Arial"/>
          <w:bCs/>
          <w:szCs w:val="24"/>
          <w:lang w:val="nl-NL" w:eastAsia="fr-FR"/>
        </w:rPr>
        <w:br w:type="page"/>
      </w:r>
    </w:p>
    <w:p w14:paraId="61E58CDA" w14:textId="34FF2DCB" w:rsidR="006C0DD5" w:rsidRPr="00362752" w:rsidRDefault="006C0DD5" w:rsidP="00A679E8">
      <w:pPr>
        <w:jc w:val="both"/>
        <w:rPr>
          <w:rFonts w:cs="Arial"/>
          <w:b/>
          <w:bCs/>
          <w:szCs w:val="24"/>
          <w:lang w:val="nl-NL" w:eastAsia="fr-FR"/>
        </w:rPr>
      </w:pPr>
    </w:p>
    <w:p w14:paraId="3E5967A1" w14:textId="77777777" w:rsidR="006C0DD5" w:rsidRPr="00362752" w:rsidRDefault="006C0DD5" w:rsidP="00A679E8">
      <w:pPr>
        <w:jc w:val="both"/>
        <w:rPr>
          <w:rFonts w:cs="Arial"/>
          <w:bCs/>
          <w:szCs w:val="24"/>
          <w:lang w:val="nl-NL" w:eastAsia="fr-FR"/>
        </w:rPr>
      </w:pPr>
    </w:p>
    <w:p w14:paraId="06E95C91" w14:textId="77777777" w:rsidR="00C94470" w:rsidRPr="00362752" w:rsidRDefault="00C94470" w:rsidP="00A679E8">
      <w:pPr>
        <w:jc w:val="both"/>
        <w:rPr>
          <w:rFonts w:cs="Arial"/>
          <w:bCs/>
          <w:szCs w:val="24"/>
          <w:lang w:val="nl-NL" w:eastAsia="fr-FR"/>
        </w:rPr>
      </w:pPr>
    </w:p>
    <w:tbl>
      <w:tblPr>
        <w:tblW w:w="10219" w:type="dxa"/>
        <w:tblInd w:w="-540" w:type="dxa"/>
        <w:tblLayout w:type="fixed"/>
        <w:tblCellMar>
          <w:left w:w="0" w:type="dxa"/>
          <w:right w:w="0" w:type="dxa"/>
        </w:tblCellMar>
        <w:tblLook w:val="0000" w:firstRow="0" w:lastRow="0" w:firstColumn="0" w:lastColumn="0" w:noHBand="0" w:noVBand="0"/>
      </w:tblPr>
      <w:tblGrid>
        <w:gridCol w:w="1714"/>
        <w:gridCol w:w="8505"/>
      </w:tblGrid>
      <w:tr w:rsidR="00C94470" w:rsidRPr="006E3CA1" w14:paraId="4130614B" w14:textId="77777777" w:rsidTr="009F33E9">
        <w:tc>
          <w:tcPr>
            <w:tcW w:w="1714" w:type="dxa"/>
          </w:tcPr>
          <w:p w14:paraId="4190C852" w14:textId="77777777" w:rsidR="00C94470" w:rsidRPr="00F40EC6" w:rsidRDefault="00C94470" w:rsidP="009F33E9">
            <w:pPr>
              <w:tabs>
                <w:tab w:val="left" w:pos="709"/>
              </w:tabs>
              <w:jc w:val="both"/>
              <w:rPr>
                <w:rFonts w:cs="Arial"/>
                <w:szCs w:val="24"/>
              </w:rPr>
            </w:pPr>
            <w:r w:rsidRPr="00F40EC6">
              <w:rPr>
                <w:rFonts w:cs="Arial"/>
                <w:noProof/>
                <w:szCs w:val="24"/>
                <w:lang w:val="en-AU" w:eastAsia="en-AU"/>
              </w:rPr>
              <w:drawing>
                <wp:inline distT="0" distB="0" distL="0" distR="0" wp14:anchorId="52A13080" wp14:editId="0CCE8D19">
                  <wp:extent cx="1019175" cy="1019175"/>
                  <wp:effectExtent l="0" t="0" r="9525" b="9525"/>
                  <wp:docPr id="5" name="Image 1" descr="IAEVG-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AEVG-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8505" w:type="dxa"/>
          </w:tcPr>
          <w:p w14:paraId="6A61BA9E" w14:textId="77777777" w:rsidR="00C94470" w:rsidRPr="00F40EC6" w:rsidRDefault="00C94470" w:rsidP="00C94470">
            <w:pPr>
              <w:jc w:val="both"/>
              <w:rPr>
                <w:rFonts w:cs="Arial"/>
                <w:b/>
                <w:szCs w:val="24"/>
                <w:lang w:val="fr-FR"/>
              </w:rPr>
            </w:pPr>
          </w:p>
          <w:p w14:paraId="42412E84" w14:textId="77777777" w:rsidR="00C94470" w:rsidRPr="00F40EC6" w:rsidRDefault="00C94470" w:rsidP="00C94470">
            <w:pPr>
              <w:jc w:val="both"/>
              <w:rPr>
                <w:rFonts w:ascii="Arial Narrow" w:hAnsi="Arial Narrow" w:cs="Arial"/>
                <w:b/>
                <w:szCs w:val="24"/>
                <w:lang w:val="fr-FR"/>
              </w:rPr>
            </w:pPr>
            <w:r w:rsidRPr="00F40EC6">
              <w:rPr>
                <w:rFonts w:ascii="Arial Narrow" w:hAnsi="Arial Narrow" w:cs="Arial"/>
                <w:b/>
                <w:szCs w:val="24"/>
                <w:lang w:val="fr-FR"/>
              </w:rPr>
              <w:t>Association internationale d'orientation scolaire et professionnelle - AIOSP</w:t>
            </w:r>
          </w:p>
          <w:p w14:paraId="59A2661A" w14:textId="77777777" w:rsidR="00C94470" w:rsidRPr="00F40EC6" w:rsidRDefault="00C94470" w:rsidP="00C94470">
            <w:pPr>
              <w:pStyle w:val="Heading1"/>
              <w:spacing w:before="0" w:after="0"/>
              <w:jc w:val="both"/>
              <w:rPr>
                <w:rFonts w:ascii="Arial Narrow" w:hAnsi="Arial Narrow"/>
                <w:sz w:val="24"/>
                <w:szCs w:val="24"/>
              </w:rPr>
            </w:pPr>
            <w:r w:rsidRPr="00F40EC6">
              <w:rPr>
                <w:rFonts w:ascii="Arial Narrow" w:hAnsi="Arial Narrow"/>
                <w:sz w:val="24"/>
                <w:szCs w:val="24"/>
              </w:rPr>
              <w:t>International Association for Educational and Vocational Guidance - IAEVG</w:t>
            </w:r>
          </w:p>
          <w:p w14:paraId="4633DFB7" w14:textId="77777777" w:rsidR="00C94470" w:rsidRPr="00F40EC6" w:rsidRDefault="00C94470" w:rsidP="00C94470">
            <w:pPr>
              <w:jc w:val="both"/>
              <w:rPr>
                <w:rFonts w:ascii="Arial Narrow" w:hAnsi="Arial Narrow" w:cs="Arial"/>
                <w:b/>
                <w:szCs w:val="24"/>
                <w:lang w:val="de-DE"/>
              </w:rPr>
            </w:pPr>
            <w:r w:rsidRPr="00F40EC6">
              <w:rPr>
                <w:rFonts w:ascii="Arial Narrow" w:hAnsi="Arial Narrow" w:cs="Arial"/>
                <w:b/>
                <w:szCs w:val="24"/>
                <w:lang w:val="de-DE"/>
              </w:rPr>
              <w:t>Internationale Vereinigung für Bildungs</w:t>
            </w:r>
            <w:proofErr w:type="gramStart"/>
            <w:r w:rsidRPr="00F40EC6">
              <w:rPr>
                <w:rFonts w:ascii="Arial Narrow" w:hAnsi="Arial Narrow" w:cs="Arial"/>
                <w:b/>
                <w:szCs w:val="24"/>
                <w:lang w:val="de-DE"/>
              </w:rPr>
              <w:t>-</w:t>
            </w:r>
            <w:r w:rsidRPr="00F40EC6">
              <w:rPr>
                <w:rFonts w:ascii="Arial Narrow" w:hAnsi="Arial Narrow" w:cs="Arial"/>
                <w:szCs w:val="24"/>
                <w:lang w:val="de-DE"/>
              </w:rPr>
              <w:t xml:space="preserve"> </w:t>
            </w:r>
            <w:r w:rsidRPr="00F40EC6">
              <w:rPr>
                <w:rFonts w:ascii="Arial Narrow" w:hAnsi="Arial Narrow" w:cs="Arial"/>
                <w:b/>
                <w:szCs w:val="24"/>
                <w:lang w:val="de-DE"/>
              </w:rPr>
              <w:t xml:space="preserve"> und</w:t>
            </w:r>
            <w:proofErr w:type="gramEnd"/>
            <w:r w:rsidRPr="00F40EC6">
              <w:rPr>
                <w:rFonts w:ascii="Arial Narrow" w:hAnsi="Arial Narrow" w:cs="Arial"/>
                <w:b/>
                <w:szCs w:val="24"/>
                <w:lang w:val="de-DE"/>
              </w:rPr>
              <w:t xml:space="preserve"> Berufsberatung - IVBBB</w:t>
            </w:r>
          </w:p>
          <w:p w14:paraId="4F1A5B60" w14:textId="77777777" w:rsidR="00C94470" w:rsidRPr="00F40EC6" w:rsidRDefault="00C94470" w:rsidP="00C94470">
            <w:pPr>
              <w:jc w:val="both"/>
              <w:rPr>
                <w:rFonts w:cs="Arial"/>
                <w:szCs w:val="24"/>
                <w:lang w:val="es-ES"/>
              </w:rPr>
            </w:pPr>
            <w:r w:rsidRPr="00F40EC6">
              <w:rPr>
                <w:rFonts w:ascii="Arial Narrow" w:hAnsi="Arial Narrow" w:cs="Arial"/>
                <w:b/>
                <w:szCs w:val="24"/>
                <w:lang w:val="es-ES"/>
              </w:rPr>
              <w:t>Asociación Internacional</w:t>
            </w:r>
            <w:r w:rsidRPr="00F40EC6">
              <w:rPr>
                <w:rFonts w:ascii="Arial Narrow" w:hAnsi="Arial Narrow" w:cs="Arial"/>
                <w:szCs w:val="24"/>
                <w:lang w:val="es-ES"/>
              </w:rPr>
              <w:t xml:space="preserve"> </w:t>
            </w:r>
            <w:r w:rsidRPr="00F40EC6">
              <w:rPr>
                <w:rFonts w:ascii="Arial Narrow" w:hAnsi="Arial Narrow" w:cs="Arial"/>
                <w:b/>
                <w:szCs w:val="24"/>
                <w:lang w:val="es-ES"/>
              </w:rPr>
              <w:t>para la Orientación Educativa y Profesional - AIOEP</w:t>
            </w:r>
          </w:p>
        </w:tc>
      </w:tr>
    </w:tbl>
    <w:p w14:paraId="781157E7" w14:textId="77777777" w:rsidR="00C94470" w:rsidRPr="00F40EC6" w:rsidRDefault="00C94470" w:rsidP="00A679E8">
      <w:pPr>
        <w:jc w:val="both"/>
        <w:rPr>
          <w:rFonts w:cs="Arial"/>
          <w:bCs/>
          <w:szCs w:val="24"/>
          <w:lang w:val="es-ES" w:eastAsia="fr-FR"/>
        </w:rPr>
      </w:pPr>
    </w:p>
    <w:p w14:paraId="4C663B11" w14:textId="77777777" w:rsidR="006C0DD5" w:rsidRPr="006E3CA1" w:rsidRDefault="006C0DD5" w:rsidP="006C0DD5">
      <w:pPr>
        <w:jc w:val="both"/>
        <w:rPr>
          <w:rFonts w:cs="Arial"/>
          <w:color w:val="000000"/>
          <w:szCs w:val="24"/>
          <w:lang w:val="fr-FR"/>
        </w:rPr>
      </w:pPr>
    </w:p>
    <w:p w14:paraId="3D073DCA" w14:textId="40237E0D" w:rsidR="006C0DD5" w:rsidRPr="00F31B95" w:rsidRDefault="00745725" w:rsidP="006C0DD5">
      <w:pPr>
        <w:jc w:val="both"/>
        <w:rPr>
          <w:rFonts w:cs="Arial"/>
          <w:b/>
          <w:color w:val="000000"/>
          <w:szCs w:val="24"/>
          <w:lang w:val="en-GB"/>
        </w:rPr>
      </w:pPr>
      <w:r>
        <w:rPr>
          <w:rFonts w:cs="Arial"/>
          <w:b/>
          <w:color w:val="000000"/>
          <w:szCs w:val="24"/>
          <w:lang w:val="en-GB"/>
        </w:rPr>
        <w:t>A</w:t>
      </w:r>
      <w:r w:rsidR="006C0DD5" w:rsidRPr="00F31B95">
        <w:rPr>
          <w:rFonts w:cs="Arial"/>
          <w:b/>
          <w:color w:val="000000"/>
          <w:szCs w:val="24"/>
          <w:lang w:val="en-GB"/>
        </w:rPr>
        <w:t>genda</w:t>
      </w:r>
    </w:p>
    <w:p w14:paraId="59DA5303" w14:textId="77777777" w:rsidR="006C0DD5" w:rsidRPr="00F40EC6" w:rsidRDefault="006C0DD5" w:rsidP="006C0DD5">
      <w:pPr>
        <w:jc w:val="both"/>
        <w:rPr>
          <w:rFonts w:cs="Arial"/>
          <w:color w:val="000000"/>
          <w:szCs w:val="24"/>
          <w:lang w:val="en-GB"/>
        </w:rPr>
      </w:pPr>
    </w:p>
    <w:p w14:paraId="10ABE6E3" w14:textId="77777777" w:rsidR="006C0DD5" w:rsidRPr="00F40EC6" w:rsidRDefault="00F40EC6" w:rsidP="006C0DD5">
      <w:pPr>
        <w:jc w:val="both"/>
        <w:rPr>
          <w:rFonts w:cs="Arial"/>
          <w:color w:val="000000"/>
          <w:szCs w:val="24"/>
          <w:lang w:val="en-GB"/>
        </w:rPr>
      </w:pPr>
      <w:r w:rsidRPr="00F40EC6">
        <w:rPr>
          <w:rFonts w:cs="Arial"/>
          <w:color w:val="000000"/>
          <w:szCs w:val="24"/>
          <w:lang w:val="en-GB"/>
        </w:rPr>
        <w:t>9</w:t>
      </w:r>
      <w:r w:rsidR="007A3A3F" w:rsidRPr="00F40EC6">
        <w:rPr>
          <w:rFonts w:cs="Arial"/>
          <w:color w:val="000000"/>
          <w:szCs w:val="24"/>
          <w:lang w:val="en-GB"/>
        </w:rPr>
        <w:t>:</w:t>
      </w:r>
      <w:r w:rsidR="006C0DD5" w:rsidRPr="00F40EC6">
        <w:rPr>
          <w:rFonts w:cs="Arial"/>
          <w:color w:val="000000"/>
          <w:szCs w:val="24"/>
          <w:lang w:val="en-GB"/>
        </w:rPr>
        <w:t xml:space="preserve">00 </w:t>
      </w:r>
      <w:r w:rsidR="006C0DD5" w:rsidRPr="00F40EC6">
        <w:rPr>
          <w:rFonts w:cs="Arial"/>
          <w:color w:val="000000"/>
          <w:szCs w:val="24"/>
          <w:lang w:val="en-GB"/>
        </w:rPr>
        <w:tab/>
      </w:r>
      <w:r w:rsidR="007A3A3F" w:rsidRPr="00F40EC6">
        <w:rPr>
          <w:rFonts w:cs="Arial"/>
          <w:color w:val="000000"/>
          <w:szCs w:val="24"/>
          <w:lang w:val="en-GB"/>
        </w:rPr>
        <w:tab/>
      </w:r>
      <w:r w:rsidR="006C0DD5" w:rsidRPr="00F40EC6">
        <w:rPr>
          <w:rFonts w:cs="Arial"/>
          <w:color w:val="000000"/>
          <w:szCs w:val="24"/>
          <w:lang w:val="en-GB"/>
        </w:rPr>
        <w:t xml:space="preserve">Welcome </w:t>
      </w:r>
    </w:p>
    <w:p w14:paraId="2DC549EA" w14:textId="0D2BAF19" w:rsidR="006C0DD5" w:rsidRPr="00F40EC6" w:rsidRDefault="006C0DD5" w:rsidP="006C0DD5">
      <w:pPr>
        <w:jc w:val="both"/>
        <w:rPr>
          <w:rFonts w:cs="Arial"/>
          <w:color w:val="000000"/>
          <w:szCs w:val="24"/>
          <w:lang w:val="en-GB"/>
        </w:rPr>
      </w:pPr>
      <w:r w:rsidRPr="00F40EC6">
        <w:rPr>
          <w:rFonts w:cs="Arial"/>
          <w:color w:val="000000"/>
          <w:szCs w:val="24"/>
          <w:lang w:val="en-GB"/>
        </w:rPr>
        <w:tab/>
      </w:r>
      <w:r w:rsidR="009F33E9">
        <w:rPr>
          <w:rFonts w:cs="Arial"/>
          <w:color w:val="000000"/>
          <w:szCs w:val="24"/>
          <w:lang w:val="en-GB"/>
        </w:rPr>
        <w:tab/>
      </w:r>
      <w:r w:rsidRPr="00F40EC6">
        <w:rPr>
          <w:rFonts w:cs="Arial"/>
          <w:color w:val="000000"/>
          <w:szCs w:val="24"/>
          <w:lang w:val="en-GB"/>
        </w:rPr>
        <w:t xml:space="preserve">Suzanne </w:t>
      </w:r>
      <w:proofErr w:type="spellStart"/>
      <w:r w:rsidRPr="00F40EC6">
        <w:rPr>
          <w:rFonts w:cs="Arial"/>
          <w:color w:val="000000"/>
          <w:szCs w:val="24"/>
          <w:lang w:val="en-GB"/>
        </w:rPr>
        <w:t>Bultheel</w:t>
      </w:r>
      <w:proofErr w:type="spellEnd"/>
      <w:r w:rsidRPr="00F40EC6">
        <w:rPr>
          <w:rFonts w:cs="Arial"/>
          <w:color w:val="000000"/>
          <w:szCs w:val="24"/>
          <w:lang w:val="en-GB"/>
        </w:rPr>
        <w:t>, President IAEVG</w:t>
      </w:r>
    </w:p>
    <w:p w14:paraId="04B1595F" w14:textId="10D1E9A9" w:rsidR="006C0DD5" w:rsidRDefault="00745725" w:rsidP="006C0DD5">
      <w:pPr>
        <w:jc w:val="both"/>
        <w:rPr>
          <w:rFonts w:cs="Arial"/>
          <w:color w:val="000000"/>
          <w:szCs w:val="24"/>
          <w:lang w:val="en-GB"/>
        </w:rPr>
      </w:pPr>
      <w:r>
        <w:rPr>
          <w:rFonts w:cs="Arial"/>
          <w:color w:val="000000"/>
          <w:szCs w:val="24"/>
          <w:lang w:val="en-GB"/>
        </w:rPr>
        <w:tab/>
      </w:r>
      <w:r w:rsidR="009F33E9">
        <w:rPr>
          <w:rFonts w:cs="Arial"/>
          <w:color w:val="000000"/>
          <w:szCs w:val="24"/>
          <w:lang w:val="en-GB"/>
        </w:rPr>
        <w:tab/>
      </w:r>
      <w:r>
        <w:rPr>
          <w:rFonts w:cs="Arial"/>
          <w:color w:val="000000"/>
          <w:szCs w:val="24"/>
          <w:lang w:val="en-GB"/>
        </w:rPr>
        <w:t>Petr</w:t>
      </w:r>
      <w:r w:rsidR="00104C26">
        <w:rPr>
          <w:rFonts w:cs="Arial"/>
          <w:color w:val="000000"/>
          <w:szCs w:val="24"/>
          <w:lang w:val="en-GB"/>
        </w:rPr>
        <w:t xml:space="preserve"> </w:t>
      </w:r>
      <w:proofErr w:type="spellStart"/>
      <w:r w:rsidR="00104C26">
        <w:rPr>
          <w:color w:val="000000"/>
        </w:rPr>
        <w:t>Chaluš</w:t>
      </w:r>
      <w:proofErr w:type="spellEnd"/>
      <w:r w:rsidR="00104C26">
        <w:rPr>
          <w:color w:val="000000"/>
        </w:rPr>
        <w:t xml:space="preserve">, </w:t>
      </w:r>
      <w:r>
        <w:rPr>
          <w:rFonts w:cs="Arial"/>
          <w:color w:val="000000"/>
          <w:szCs w:val="24"/>
          <w:lang w:val="en-GB"/>
        </w:rPr>
        <w:t>on behalf of the Czech hosts</w:t>
      </w:r>
    </w:p>
    <w:p w14:paraId="6F2F9E1B" w14:textId="77777777" w:rsidR="00745725" w:rsidRPr="00F40EC6" w:rsidRDefault="00745725" w:rsidP="006C0DD5">
      <w:pPr>
        <w:jc w:val="both"/>
        <w:rPr>
          <w:rFonts w:cs="Arial"/>
          <w:color w:val="000000"/>
          <w:szCs w:val="24"/>
          <w:lang w:val="en-GB"/>
        </w:rPr>
      </w:pPr>
    </w:p>
    <w:p w14:paraId="22769858" w14:textId="4E7F4706" w:rsidR="00B1591C" w:rsidRPr="009D7C78" w:rsidRDefault="00F40EC6" w:rsidP="009D7C78">
      <w:pPr>
        <w:ind w:left="1410" w:hanging="1410"/>
        <w:jc w:val="both"/>
        <w:rPr>
          <w:lang w:val="en-GB" w:eastAsia="nl-NL"/>
        </w:rPr>
      </w:pPr>
      <w:r w:rsidRPr="00F31B95">
        <w:rPr>
          <w:rFonts w:cs="Arial"/>
          <w:szCs w:val="24"/>
          <w:lang w:val="en-GB"/>
        </w:rPr>
        <w:t>9</w:t>
      </w:r>
      <w:r w:rsidR="006C0DD5" w:rsidRPr="00F31B95">
        <w:rPr>
          <w:rFonts w:cs="Arial"/>
          <w:szCs w:val="24"/>
          <w:lang w:val="en-GB"/>
        </w:rPr>
        <w:t xml:space="preserve">:10 </w:t>
      </w:r>
      <w:r w:rsidR="006C0DD5" w:rsidRPr="00F31B95">
        <w:rPr>
          <w:rFonts w:cs="Arial"/>
          <w:szCs w:val="24"/>
          <w:lang w:val="en-GB"/>
        </w:rPr>
        <w:tab/>
      </w:r>
      <w:r w:rsidR="000E7664" w:rsidRPr="00F31B95">
        <w:rPr>
          <w:rFonts w:cs="Arial"/>
          <w:szCs w:val="24"/>
          <w:lang w:val="en-GB"/>
        </w:rPr>
        <w:t xml:space="preserve">Contribution from </w:t>
      </w:r>
      <w:r w:rsidR="00362752">
        <w:rPr>
          <w:rFonts w:cs="Arial"/>
          <w:szCs w:val="24"/>
          <w:lang w:val="en-GB"/>
        </w:rPr>
        <w:t xml:space="preserve">guest </w:t>
      </w:r>
      <w:r w:rsidR="00F31B95">
        <w:rPr>
          <w:rFonts w:cs="Arial"/>
          <w:szCs w:val="24"/>
          <w:lang w:val="en-GB"/>
        </w:rPr>
        <w:t>s</w:t>
      </w:r>
      <w:r w:rsidR="0073240D">
        <w:rPr>
          <w:rFonts w:cs="Arial"/>
          <w:szCs w:val="24"/>
          <w:lang w:val="en-GB"/>
        </w:rPr>
        <w:t>peakers</w:t>
      </w:r>
      <w:r w:rsidR="00745725">
        <w:rPr>
          <w:rFonts w:cs="Arial"/>
          <w:szCs w:val="24"/>
          <w:lang w:val="en-GB"/>
        </w:rPr>
        <w:t>:</w:t>
      </w:r>
    </w:p>
    <w:p w14:paraId="75D34A36" w14:textId="77777777" w:rsidR="009D7C78" w:rsidRDefault="009D7C78" w:rsidP="009D7C78">
      <w:pPr>
        <w:ind w:left="1410"/>
        <w:jc w:val="both"/>
        <w:rPr>
          <w:rFonts w:cs="Arial"/>
          <w:szCs w:val="24"/>
          <w:lang w:val="en-GB"/>
        </w:rPr>
      </w:pPr>
    </w:p>
    <w:p w14:paraId="040964C0" w14:textId="15ACE771" w:rsidR="009D7C78" w:rsidRPr="006A3735" w:rsidRDefault="009D7C78" w:rsidP="009D7C78">
      <w:pPr>
        <w:ind w:left="1410"/>
        <w:jc w:val="both"/>
        <w:rPr>
          <w:rFonts w:cs="Arial"/>
          <w:b/>
          <w:bCs/>
          <w:szCs w:val="24"/>
          <w:lang w:val="en-GB"/>
        </w:rPr>
      </w:pPr>
      <w:r w:rsidRPr="006A3735">
        <w:rPr>
          <w:rFonts w:cs="Arial"/>
          <w:szCs w:val="24"/>
          <w:lang w:val="en-GB"/>
        </w:rPr>
        <w:t>Mrs.</w:t>
      </w:r>
      <w:r w:rsidR="00352490">
        <w:rPr>
          <w:rFonts w:cs="Arial"/>
          <w:szCs w:val="24"/>
          <w:lang w:val="en-GB"/>
        </w:rPr>
        <w:t xml:space="preserve"> </w:t>
      </w:r>
      <w:r w:rsidRPr="006A3735">
        <w:rPr>
          <w:rFonts w:cs="Arial"/>
          <w:szCs w:val="24"/>
          <w:lang w:val="en-GB"/>
        </w:rPr>
        <w:t xml:space="preserve">Nina </w:t>
      </w:r>
      <w:proofErr w:type="spellStart"/>
      <w:r w:rsidRPr="006A3735">
        <w:rPr>
          <w:rFonts w:cs="Arial"/>
          <w:szCs w:val="24"/>
          <w:lang w:val="en-GB"/>
        </w:rPr>
        <w:t>Ahlroos</w:t>
      </w:r>
      <w:proofErr w:type="spellEnd"/>
      <w:r w:rsidRPr="006A3735">
        <w:rPr>
          <w:rFonts w:cs="Arial"/>
          <w:szCs w:val="24"/>
          <w:lang w:val="en-GB"/>
        </w:rPr>
        <w:t xml:space="preserve">, </w:t>
      </w:r>
      <w:proofErr w:type="spellStart"/>
      <w:r w:rsidRPr="006A3735">
        <w:rPr>
          <w:rFonts w:cs="Arial"/>
          <w:szCs w:val="24"/>
          <w:lang w:val="en-GB"/>
        </w:rPr>
        <w:t>Euroguidance</w:t>
      </w:r>
      <w:proofErr w:type="spellEnd"/>
      <w:r w:rsidRPr="006A3735">
        <w:rPr>
          <w:rFonts w:cs="Arial"/>
          <w:szCs w:val="24"/>
          <w:lang w:val="en-GB"/>
        </w:rPr>
        <w:t xml:space="preserve"> Steering Group </w:t>
      </w:r>
    </w:p>
    <w:p w14:paraId="61136442" w14:textId="3C0F5311" w:rsidR="00362752" w:rsidRPr="009D7C78" w:rsidRDefault="000671EF" w:rsidP="00B645A3">
      <w:pPr>
        <w:ind w:left="1410"/>
        <w:jc w:val="both"/>
        <w:rPr>
          <w:rFonts w:cs="Arial"/>
          <w:szCs w:val="24"/>
          <w:lang w:val="en-GB"/>
        </w:rPr>
      </w:pPr>
      <w:r w:rsidRPr="009D7C78">
        <w:rPr>
          <w:rFonts w:cs="Arial"/>
          <w:szCs w:val="24"/>
          <w:lang w:val="en-GB"/>
        </w:rPr>
        <w:t xml:space="preserve">Mr. </w:t>
      </w:r>
      <w:r w:rsidR="00B1591C" w:rsidRPr="009D7C78">
        <w:rPr>
          <w:rFonts w:cs="Arial"/>
          <w:szCs w:val="24"/>
          <w:lang w:val="en-GB"/>
        </w:rPr>
        <w:t xml:space="preserve">Josef </w:t>
      </w:r>
      <w:proofErr w:type="spellStart"/>
      <w:r w:rsidR="007A5977" w:rsidRPr="007A5977">
        <w:rPr>
          <w:rFonts w:cs="Arial"/>
          <w:szCs w:val="24"/>
        </w:rPr>
        <w:t>Středula</w:t>
      </w:r>
      <w:proofErr w:type="spellEnd"/>
      <w:r w:rsidRPr="009D7C78">
        <w:rPr>
          <w:rFonts w:cs="Arial"/>
          <w:szCs w:val="24"/>
          <w:lang w:val="en-GB"/>
        </w:rPr>
        <w:t>,</w:t>
      </w:r>
      <w:r w:rsidR="007A5977">
        <w:rPr>
          <w:rFonts w:cs="Arial"/>
          <w:szCs w:val="24"/>
          <w:lang w:val="en-GB"/>
        </w:rPr>
        <w:t xml:space="preserve"> </w:t>
      </w:r>
      <w:r w:rsidRPr="009D7C78">
        <w:rPr>
          <w:rFonts w:cs="Arial"/>
          <w:szCs w:val="24"/>
          <w:lang w:val="en-GB"/>
        </w:rPr>
        <w:t xml:space="preserve">Czech </w:t>
      </w:r>
      <w:r w:rsidR="009D7C78" w:rsidRPr="009D7C78">
        <w:rPr>
          <w:rFonts w:cs="Arial"/>
          <w:szCs w:val="24"/>
          <w:lang w:val="en-GB"/>
        </w:rPr>
        <w:t>Moravian Conf</w:t>
      </w:r>
      <w:r w:rsidR="007A5977">
        <w:rPr>
          <w:rFonts w:cs="Arial"/>
          <w:szCs w:val="24"/>
          <w:lang w:val="en-GB"/>
        </w:rPr>
        <w:t>.</w:t>
      </w:r>
      <w:r w:rsidR="009D7C78" w:rsidRPr="009D7C78">
        <w:rPr>
          <w:rFonts w:cs="Arial"/>
          <w:szCs w:val="24"/>
          <w:lang w:val="en-GB"/>
        </w:rPr>
        <w:t xml:space="preserve"> o</w:t>
      </w:r>
      <w:r w:rsidR="009D7C78">
        <w:rPr>
          <w:rFonts w:cs="Arial"/>
          <w:szCs w:val="24"/>
          <w:lang w:val="en-GB"/>
        </w:rPr>
        <w:t xml:space="preserve">f </w:t>
      </w:r>
      <w:r w:rsidR="009D7C78" w:rsidRPr="009D7C78">
        <w:rPr>
          <w:rFonts w:cs="Arial"/>
          <w:szCs w:val="24"/>
          <w:lang w:val="en-GB"/>
        </w:rPr>
        <w:t>Trade Unions</w:t>
      </w:r>
    </w:p>
    <w:p w14:paraId="45E0D4F3" w14:textId="493BE2E1" w:rsidR="00362752" w:rsidRDefault="00EF388A" w:rsidP="00731D67">
      <w:pPr>
        <w:ind w:left="702" w:firstLine="708"/>
        <w:jc w:val="both"/>
        <w:rPr>
          <w:rFonts w:cs="Arial"/>
          <w:szCs w:val="24"/>
          <w:lang w:val="en-GB"/>
        </w:rPr>
      </w:pPr>
      <w:r>
        <w:rPr>
          <w:rFonts w:cs="Arial"/>
          <w:szCs w:val="24"/>
          <w:lang w:val="en-GB"/>
        </w:rPr>
        <w:t>Mr.</w:t>
      </w:r>
      <w:r w:rsidR="0082286A">
        <w:rPr>
          <w:rFonts w:cs="Arial"/>
          <w:szCs w:val="24"/>
          <w:lang w:val="en-GB"/>
        </w:rPr>
        <w:t xml:space="preserve"> Lester Oakes, New Zealand</w:t>
      </w:r>
    </w:p>
    <w:p w14:paraId="0EE2F722" w14:textId="77777777" w:rsidR="002B74AE" w:rsidRDefault="002B74AE" w:rsidP="002C0EF0">
      <w:pPr>
        <w:jc w:val="both"/>
        <w:rPr>
          <w:rFonts w:cs="Arial"/>
          <w:color w:val="000000"/>
          <w:szCs w:val="24"/>
          <w:lang w:val="en-GB"/>
        </w:rPr>
      </w:pPr>
    </w:p>
    <w:p w14:paraId="0B72F603" w14:textId="78B3549A" w:rsidR="007A3A3F" w:rsidRDefault="000E7664" w:rsidP="000E7664">
      <w:pPr>
        <w:ind w:left="1410" w:hanging="1410"/>
        <w:jc w:val="both"/>
        <w:rPr>
          <w:rFonts w:cs="Arial"/>
          <w:color w:val="000000"/>
          <w:szCs w:val="24"/>
          <w:lang w:val="en-GB"/>
        </w:rPr>
      </w:pPr>
      <w:r>
        <w:rPr>
          <w:rFonts w:cs="Arial"/>
          <w:color w:val="000000"/>
          <w:szCs w:val="24"/>
          <w:lang w:val="en-GB"/>
        </w:rPr>
        <w:t>9:</w:t>
      </w:r>
      <w:r w:rsidR="00EF388A">
        <w:rPr>
          <w:rFonts w:cs="Arial"/>
          <w:color w:val="000000"/>
          <w:szCs w:val="24"/>
          <w:lang w:val="en-GB"/>
        </w:rPr>
        <w:t>4</w:t>
      </w:r>
      <w:r>
        <w:rPr>
          <w:rFonts w:cs="Arial"/>
          <w:color w:val="000000"/>
          <w:szCs w:val="24"/>
          <w:lang w:val="en-GB"/>
        </w:rPr>
        <w:t>0</w:t>
      </w:r>
      <w:r>
        <w:rPr>
          <w:rFonts w:cs="Arial"/>
          <w:color w:val="000000"/>
          <w:szCs w:val="24"/>
          <w:lang w:val="en-GB"/>
        </w:rPr>
        <w:tab/>
      </w:r>
      <w:r w:rsidR="005E5E42">
        <w:rPr>
          <w:rFonts w:cs="Arial"/>
          <w:color w:val="000000"/>
          <w:szCs w:val="24"/>
          <w:lang w:val="en-GB"/>
        </w:rPr>
        <w:t xml:space="preserve">Summary </w:t>
      </w:r>
      <w:r>
        <w:rPr>
          <w:rFonts w:cs="Arial"/>
          <w:color w:val="000000"/>
          <w:szCs w:val="24"/>
          <w:lang w:val="en-GB"/>
        </w:rPr>
        <w:t xml:space="preserve">of the key outcomes of </w:t>
      </w:r>
      <w:r w:rsidR="00352490">
        <w:rPr>
          <w:rFonts w:cs="Arial"/>
          <w:color w:val="000000"/>
          <w:szCs w:val="24"/>
          <w:lang w:val="en-GB"/>
        </w:rPr>
        <w:t xml:space="preserve">the </w:t>
      </w:r>
      <w:r>
        <w:rPr>
          <w:rFonts w:cs="Arial"/>
          <w:color w:val="000000"/>
          <w:szCs w:val="24"/>
          <w:lang w:val="en-GB"/>
        </w:rPr>
        <w:t xml:space="preserve">NCDA-IAEVG 2019 Symposium in Houston </w:t>
      </w:r>
    </w:p>
    <w:p w14:paraId="54548B29" w14:textId="2B41502C" w:rsidR="000E7664" w:rsidRDefault="0080277A" w:rsidP="009F33E9">
      <w:pPr>
        <w:ind w:left="1410"/>
        <w:jc w:val="both"/>
        <w:rPr>
          <w:rFonts w:cs="Arial"/>
          <w:szCs w:val="24"/>
          <w:lang w:val="en-GB"/>
        </w:rPr>
      </w:pPr>
      <w:r w:rsidRPr="009D7C78">
        <w:rPr>
          <w:rFonts w:cs="Arial"/>
          <w:szCs w:val="24"/>
          <w:lang w:val="en-GB"/>
        </w:rPr>
        <w:t>Nancy Arthur,</w:t>
      </w:r>
      <w:r w:rsidR="009C1817">
        <w:rPr>
          <w:rFonts w:cs="Arial"/>
          <w:szCs w:val="24"/>
          <w:lang w:val="en-GB"/>
        </w:rPr>
        <w:t xml:space="preserve"> </w:t>
      </w:r>
      <w:r w:rsidRPr="009D7C78">
        <w:rPr>
          <w:rFonts w:cs="Arial"/>
          <w:szCs w:val="24"/>
          <w:lang w:val="en-GB"/>
        </w:rPr>
        <w:t>vice-president I</w:t>
      </w:r>
      <w:bookmarkStart w:id="1" w:name="_GoBack"/>
      <w:bookmarkEnd w:id="1"/>
      <w:r w:rsidRPr="009D7C78">
        <w:rPr>
          <w:rFonts w:cs="Arial"/>
          <w:szCs w:val="24"/>
          <w:lang w:val="en-GB"/>
        </w:rPr>
        <w:t>AEVG</w:t>
      </w:r>
      <w:r w:rsidR="000671EF">
        <w:rPr>
          <w:rFonts w:cs="Arial"/>
          <w:szCs w:val="24"/>
          <w:lang w:val="en-GB"/>
        </w:rPr>
        <w:t xml:space="preserve"> </w:t>
      </w:r>
    </w:p>
    <w:p w14:paraId="4F4D57DC" w14:textId="77777777" w:rsidR="0080277A" w:rsidRPr="00F40EC6" w:rsidRDefault="0080277A" w:rsidP="000E7664">
      <w:pPr>
        <w:ind w:left="1410" w:hanging="1410"/>
        <w:jc w:val="both"/>
        <w:rPr>
          <w:rFonts w:cs="Arial"/>
          <w:szCs w:val="24"/>
          <w:lang w:val="en-GB"/>
        </w:rPr>
      </w:pPr>
    </w:p>
    <w:p w14:paraId="4A6B74F7" w14:textId="22DC23D4" w:rsidR="006C0DD5" w:rsidRPr="00F40EC6" w:rsidRDefault="00F40EC6" w:rsidP="006C0DD5">
      <w:pPr>
        <w:ind w:left="1410" w:hanging="1410"/>
        <w:jc w:val="both"/>
        <w:rPr>
          <w:rFonts w:cs="Arial"/>
          <w:color w:val="000000"/>
          <w:szCs w:val="24"/>
          <w:lang w:val="en-GB"/>
        </w:rPr>
      </w:pPr>
      <w:r w:rsidRPr="00F40EC6">
        <w:rPr>
          <w:rFonts w:cs="Arial"/>
          <w:color w:val="000000"/>
          <w:szCs w:val="24"/>
          <w:lang w:val="en-GB"/>
        </w:rPr>
        <w:t>9</w:t>
      </w:r>
      <w:r w:rsidR="007A3A3F" w:rsidRPr="00F40EC6">
        <w:rPr>
          <w:rFonts w:cs="Arial"/>
          <w:color w:val="000000"/>
          <w:szCs w:val="24"/>
          <w:lang w:val="en-GB"/>
        </w:rPr>
        <w:t>:</w:t>
      </w:r>
      <w:r w:rsidR="00EF388A">
        <w:rPr>
          <w:rFonts w:cs="Arial"/>
          <w:color w:val="000000"/>
          <w:szCs w:val="24"/>
          <w:lang w:val="en-GB"/>
        </w:rPr>
        <w:t>50</w:t>
      </w:r>
      <w:r w:rsidR="007A3A3F" w:rsidRPr="00F40EC6">
        <w:rPr>
          <w:rFonts w:cs="Arial"/>
          <w:color w:val="000000"/>
          <w:szCs w:val="24"/>
          <w:lang w:val="en-GB"/>
        </w:rPr>
        <w:t xml:space="preserve"> </w:t>
      </w:r>
      <w:r w:rsidR="007A3A3F" w:rsidRPr="00F40EC6">
        <w:rPr>
          <w:rFonts w:cs="Arial"/>
          <w:color w:val="000000"/>
          <w:szCs w:val="24"/>
          <w:lang w:val="en-GB"/>
        </w:rPr>
        <w:tab/>
        <w:t>Introduction to table discussion themes</w:t>
      </w:r>
      <w:r w:rsidR="00347D1F">
        <w:rPr>
          <w:rFonts w:cs="Arial"/>
          <w:color w:val="000000"/>
          <w:szCs w:val="24"/>
          <w:lang w:val="en-GB"/>
        </w:rPr>
        <w:t xml:space="preserve"> </w:t>
      </w:r>
      <w:r w:rsidR="00347D1F" w:rsidRPr="002B74AE">
        <w:rPr>
          <w:rFonts w:cs="Arial"/>
          <w:color w:val="000000"/>
          <w:szCs w:val="24"/>
          <w:lang w:val="en-GB"/>
        </w:rPr>
        <w:t>and procedure</w:t>
      </w:r>
      <w:r w:rsidR="0082422C">
        <w:rPr>
          <w:rFonts w:cs="Arial"/>
          <w:color w:val="000000"/>
          <w:szCs w:val="24"/>
          <w:lang w:val="en-GB"/>
        </w:rPr>
        <w:t xml:space="preserve"> </w:t>
      </w:r>
    </w:p>
    <w:p w14:paraId="1773161A" w14:textId="77777777" w:rsidR="007A3A3F" w:rsidRPr="00F40EC6" w:rsidRDefault="007A3A3F" w:rsidP="006C0DD5">
      <w:pPr>
        <w:ind w:left="1410" w:hanging="1410"/>
        <w:jc w:val="both"/>
        <w:rPr>
          <w:rFonts w:cs="Arial"/>
          <w:color w:val="000000"/>
          <w:szCs w:val="24"/>
          <w:lang w:val="en-GB"/>
        </w:rPr>
      </w:pPr>
      <w:r w:rsidRPr="00F40EC6">
        <w:rPr>
          <w:rFonts w:cs="Arial"/>
          <w:color w:val="000000"/>
          <w:szCs w:val="24"/>
          <w:lang w:val="en-GB"/>
        </w:rPr>
        <w:tab/>
      </w:r>
    </w:p>
    <w:p w14:paraId="3523AC47" w14:textId="371F8AE7" w:rsidR="006C0DD5" w:rsidRPr="00F40EC6" w:rsidRDefault="000E7664" w:rsidP="007A3A3F">
      <w:pPr>
        <w:ind w:left="1410" w:hanging="1410"/>
        <w:jc w:val="both"/>
        <w:rPr>
          <w:rFonts w:cs="Arial"/>
          <w:szCs w:val="24"/>
        </w:rPr>
      </w:pPr>
      <w:proofErr w:type="gramStart"/>
      <w:r>
        <w:rPr>
          <w:rFonts w:cs="Arial"/>
          <w:color w:val="000000"/>
          <w:szCs w:val="24"/>
          <w:lang w:val="en-GB"/>
        </w:rPr>
        <w:t xml:space="preserve">10:00 </w:t>
      </w:r>
      <w:r w:rsidR="007A3A3F" w:rsidRPr="00F40EC6">
        <w:rPr>
          <w:rFonts w:cs="Arial"/>
          <w:color w:val="000000"/>
          <w:szCs w:val="24"/>
          <w:lang w:val="en-GB"/>
        </w:rPr>
        <w:t xml:space="preserve"> </w:t>
      </w:r>
      <w:r w:rsidR="007A3A3F" w:rsidRPr="00F40EC6">
        <w:rPr>
          <w:rFonts w:cs="Arial"/>
          <w:color w:val="000000"/>
          <w:szCs w:val="24"/>
          <w:lang w:val="en-GB"/>
        </w:rPr>
        <w:tab/>
      </w:r>
      <w:proofErr w:type="gramEnd"/>
      <w:r w:rsidR="00C7338E" w:rsidRPr="00F40EC6">
        <w:rPr>
          <w:rFonts w:cs="Arial"/>
          <w:color w:val="000000"/>
          <w:szCs w:val="24"/>
          <w:lang w:val="en-GB"/>
        </w:rPr>
        <w:t>Ta</w:t>
      </w:r>
      <w:proofErr w:type="spellStart"/>
      <w:r w:rsidR="007A3A3F" w:rsidRPr="00F40EC6">
        <w:rPr>
          <w:rFonts w:cs="Arial"/>
          <w:szCs w:val="24"/>
        </w:rPr>
        <w:t>ble</w:t>
      </w:r>
      <w:proofErr w:type="spellEnd"/>
      <w:r w:rsidR="0082286A">
        <w:rPr>
          <w:rFonts w:cs="Arial"/>
          <w:szCs w:val="24"/>
        </w:rPr>
        <w:t xml:space="preserve"> </w:t>
      </w:r>
      <w:r w:rsidR="007A3A3F" w:rsidRPr="00F40EC6">
        <w:rPr>
          <w:rFonts w:cs="Arial"/>
          <w:szCs w:val="24"/>
        </w:rPr>
        <w:t xml:space="preserve">discussions </w:t>
      </w:r>
    </w:p>
    <w:p w14:paraId="3494E88D" w14:textId="77777777" w:rsidR="006C0DD5" w:rsidRPr="00F40EC6" w:rsidRDefault="006C0DD5" w:rsidP="006C0DD5">
      <w:pPr>
        <w:overflowPunct/>
        <w:ind w:left="1416"/>
        <w:jc w:val="both"/>
        <w:textAlignment w:val="auto"/>
        <w:rPr>
          <w:rFonts w:cs="Arial"/>
          <w:szCs w:val="24"/>
        </w:rPr>
      </w:pPr>
    </w:p>
    <w:p w14:paraId="4FAA2B02" w14:textId="5A962A41" w:rsidR="000E7664" w:rsidRDefault="000E7664" w:rsidP="007A3A3F">
      <w:pPr>
        <w:overflowPunct/>
        <w:ind w:left="1410" w:hanging="1410"/>
        <w:jc w:val="both"/>
        <w:textAlignment w:val="auto"/>
        <w:rPr>
          <w:rFonts w:cs="Arial"/>
          <w:szCs w:val="24"/>
        </w:rPr>
      </w:pPr>
      <w:r>
        <w:rPr>
          <w:rFonts w:cs="Arial"/>
          <w:szCs w:val="24"/>
        </w:rPr>
        <w:t>10:45</w:t>
      </w:r>
      <w:r w:rsidR="006C0DD5" w:rsidRPr="00F40EC6">
        <w:rPr>
          <w:rFonts w:cs="Arial"/>
          <w:szCs w:val="24"/>
        </w:rPr>
        <w:tab/>
      </w:r>
      <w:r>
        <w:rPr>
          <w:rFonts w:cs="Arial"/>
          <w:szCs w:val="24"/>
        </w:rPr>
        <w:t>Break</w:t>
      </w:r>
      <w:r w:rsidR="00EF388A">
        <w:rPr>
          <w:rFonts w:cs="Arial"/>
          <w:szCs w:val="24"/>
        </w:rPr>
        <w:t xml:space="preserve"> </w:t>
      </w:r>
    </w:p>
    <w:p w14:paraId="4E40D7FF" w14:textId="77777777" w:rsidR="000E7664" w:rsidRDefault="000E7664" w:rsidP="007A3A3F">
      <w:pPr>
        <w:overflowPunct/>
        <w:ind w:left="1410" w:hanging="1410"/>
        <w:jc w:val="both"/>
        <w:textAlignment w:val="auto"/>
        <w:rPr>
          <w:rFonts w:cs="Arial"/>
          <w:szCs w:val="24"/>
        </w:rPr>
      </w:pPr>
    </w:p>
    <w:p w14:paraId="28AB3D89" w14:textId="725739AE" w:rsidR="00C7338E" w:rsidRPr="00F40EC6" w:rsidRDefault="00F31B95" w:rsidP="007A3A3F">
      <w:pPr>
        <w:overflowPunct/>
        <w:ind w:left="1410" w:hanging="1410"/>
        <w:jc w:val="both"/>
        <w:textAlignment w:val="auto"/>
        <w:rPr>
          <w:rFonts w:cs="Arial"/>
          <w:szCs w:val="24"/>
        </w:rPr>
      </w:pPr>
      <w:r>
        <w:rPr>
          <w:rFonts w:cs="Arial"/>
          <w:szCs w:val="24"/>
        </w:rPr>
        <w:t>11:</w:t>
      </w:r>
      <w:r w:rsidR="00EC56D6">
        <w:rPr>
          <w:rFonts w:cs="Arial"/>
          <w:szCs w:val="24"/>
        </w:rPr>
        <w:t>05</w:t>
      </w:r>
      <w:r w:rsidR="000E7664">
        <w:rPr>
          <w:rFonts w:cs="Arial"/>
          <w:szCs w:val="24"/>
        </w:rPr>
        <w:tab/>
      </w:r>
      <w:r w:rsidR="00C7338E" w:rsidRPr="00F40EC6">
        <w:rPr>
          <w:rFonts w:cs="Arial"/>
          <w:szCs w:val="24"/>
        </w:rPr>
        <w:t>Table discussions continued</w:t>
      </w:r>
    </w:p>
    <w:p w14:paraId="4C6479D3" w14:textId="77777777" w:rsidR="000E7664" w:rsidRPr="00F40EC6" w:rsidRDefault="000E7664" w:rsidP="006C0DD5">
      <w:pPr>
        <w:overflowPunct/>
        <w:jc w:val="both"/>
        <w:textAlignment w:val="auto"/>
        <w:rPr>
          <w:rFonts w:cs="Arial"/>
          <w:szCs w:val="24"/>
        </w:rPr>
      </w:pPr>
    </w:p>
    <w:p w14:paraId="45A27150" w14:textId="4A2A3A10" w:rsidR="00C7338E" w:rsidRDefault="000E7664" w:rsidP="006C0DD5">
      <w:pPr>
        <w:overflowPunct/>
        <w:jc w:val="both"/>
        <w:textAlignment w:val="auto"/>
        <w:rPr>
          <w:rFonts w:cs="Arial"/>
          <w:szCs w:val="24"/>
        </w:rPr>
      </w:pPr>
      <w:r>
        <w:rPr>
          <w:rFonts w:cs="Arial"/>
          <w:szCs w:val="24"/>
        </w:rPr>
        <w:t>1</w:t>
      </w:r>
      <w:r w:rsidR="00EC56D6">
        <w:rPr>
          <w:rFonts w:cs="Arial"/>
          <w:szCs w:val="24"/>
        </w:rPr>
        <w:t>1.50</w:t>
      </w:r>
      <w:r w:rsidR="00C7338E" w:rsidRPr="00F40EC6">
        <w:rPr>
          <w:rFonts w:cs="Arial"/>
          <w:szCs w:val="24"/>
        </w:rPr>
        <w:t xml:space="preserve"> </w:t>
      </w:r>
      <w:r w:rsidR="006C0DD5" w:rsidRPr="00F40EC6">
        <w:rPr>
          <w:rFonts w:cs="Arial"/>
          <w:szCs w:val="24"/>
        </w:rPr>
        <w:tab/>
      </w:r>
      <w:r w:rsidR="006C0DD5" w:rsidRPr="00F40EC6">
        <w:rPr>
          <w:rFonts w:cs="Arial"/>
          <w:szCs w:val="24"/>
        </w:rPr>
        <w:tab/>
      </w:r>
      <w:r w:rsidR="00C7338E" w:rsidRPr="00F40EC6">
        <w:rPr>
          <w:rFonts w:cs="Arial"/>
          <w:szCs w:val="24"/>
        </w:rPr>
        <w:t xml:space="preserve">Reporting </w:t>
      </w:r>
      <w:r w:rsidR="00731D67">
        <w:rPr>
          <w:rFonts w:cs="Arial"/>
          <w:szCs w:val="24"/>
        </w:rPr>
        <w:t xml:space="preserve">and synthesis </w:t>
      </w:r>
      <w:r w:rsidR="00C7338E" w:rsidRPr="00F40EC6">
        <w:rPr>
          <w:rFonts w:cs="Arial"/>
          <w:szCs w:val="24"/>
        </w:rPr>
        <w:t>from table discussions</w:t>
      </w:r>
      <w:r w:rsidR="00362752">
        <w:rPr>
          <w:rFonts w:cs="Arial"/>
          <w:szCs w:val="24"/>
        </w:rPr>
        <w:t xml:space="preserve"> and </w:t>
      </w:r>
    </w:p>
    <w:p w14:paraId="5DA12650" w14:textId="460E4071" w:rsidR="00745725" w:rsidRPr="00F40EC6" w:rsidRDefault="00362752" w:rsidP="00C41531">
      <w:pPr>
        <w:overflowPunct/>
        <w:ind w:left="1410"/>
        <w:jc w:val="both"/>
        <w:textAlignment w:val="auto"/>
        <w:rPr>
          <w:rFonts w:cs="Arial"/>
          <w:szCs w:val="24"/>
        </w:rPr>
      </w:pPr>
      <w:r>
        <w:rPr>
          <w:rFonts w:cs="Arial"/>
          <w:szCs w:val="24"/>
        </w:rPr>
        <w:t>r</w:t>
      </w:r>
      <w:r w:rsidR="00745725">
        <w:rPr>
          <w:rFonts w:cs="Arial"/>
          <w:szCs w:val="24"/>
        </w:rPr>
        <w:t xml:space="preserve">eflections of </w:t>
      </w:r>
      <w:r w:rsidR="0080277A">
        <w:rPr>
          <w:rFonts w:cs="Arial"/>
          <w:szCs w:val="24"/>
        </w:rPr>
        <w:t>expert panel</w:t>
      </w:r>
      <w:r w:rsidR="00731D67">
        <w:rPr>
          <w:rFonts w:cs="Arial"/>
          <w:szCs w:val="24"/>
        </w:rPr>
        <w:t>:</w:t>
      </w:r>
      <w:r w:rsidR="00856EE5">
        <w:rPr>
          <w:rFonts w:cs="Arial"/>
          <w:szCs w:val="24"/>
        </w:rPr>
        <w:t xml:space="preserve"> </w:t>
      </w:r>
      <w:r w:rsidR="00731D67">
        <w:rPr>
          <w:rFonts w:cs="Arial"/>
          <w:szCs w:val="24"/>
        </w:rPr>
        <w:t>Karen Schober (G.),</w:t>
      </w:r>
      <w:r w:rsidR="00856EE5">
        <w:rPr>
          <w:rFonts w:cs="Arial"/>
          <w:szCs w:val="24"/>
        </w:rPr>
        <w:t xml:space="preserve"> </w:t>
      </w:r>
      <w:r w:rsidR="00731D67">
        <w:rPr>
          <w:rFonts w:cs="Arial"/>
          <w:szCs w:val="24"/>
        </w:rPr>
        <w:t xml:space="preserve">Lester Oakes (N.Z.), </w:t>
      </w:r>
      <w:r w:rsidR="00856EE5">
        <w:rPr>
          <w:rFonts w:cs="Arial"/>
          <w:szCs w:val="24"/>
        </w:rPr>
        <w:t xml:space="preserve">Nina </w:t>
      </w:r>
      <w:proofErr w:type="spellStart"/>
      <w:r w:rsidR="00856EE5">
        <w:rPr>
          <w:rFonts w:cs="Arial"/>
          <w:szCs w:val="24"/>
        </w:rPr>
        <w:t>Ahlroos</w:t>
      </w:r>
      <w:proofErr w:type="spellEnd"/>
      <w:r w:rsidR="00856EE5">
        <w:rPr>
          <w:rFonts w:cs="Arial"/>
          <w:szCs w:val="24"/>
        </w:rPr>
        <w:t xml:space="preserve"> (S</w:t>
      </w:r>
      <w:r w:rsidR="008415A9">
        <w:rPr>
          <w:rFonts w:cs="Arial"/>
          <w:szCs w:val="24"/>
        </w:rPr>
        <w:t>.</w:t>
      </w:r>
      <w:r w:rsidR="00856EE5">
        <w:rPr>
          <w:rFonts w:cs="Arial"/>
          <w:szCs w:val="24"/>
        </w:rPr>
        <w:t>)</w:t>
      </w:r>
    </w:p>
    <w:p w14:paraId="7F86CB13" w14:textId="5C03CEA1" w:rsidR="00362752" w:rsidRPr="009D7C78" w:rsidRDefault="00731D67" w:rsidP="00C7338E">
      <w:pPr>
        <w:overflowPunct/>
        <w:ind w:left="708" w:firstLine="708"/>
        <w:jc w:val="both"/>
        <w:textAlignment w:val="auto"/>
        <w:rPr>
          <w:rFonts w:cs="Arial"/>
          <w:szCs w:val="24"/>
          <w:lang w:val="en-GB"/>
        </w:rPr>
      </w:pPr>
      <w:r>
        <w:rPr>
          <w:rFonts w:cs="Arial"/>
          <w:szCs w:val="24"/>
        </w:rPr>
        <w:t xml:space="preserve">moderators: </w:t>
      </w:r>
      <w:r w:rsidR="000671EF" w:rsidRPr="009D7C78">
        <w:rPr>
          <w:rFonts w:cs="Arial"/>
          <w:szCs w:val="24"/>
          <w:lang w:val="en-GB"/>
        </w:rPr>
        <w:t>Jane Goodman</w:t>
      </w:r>
      <w:r w:rsidR="002C0EF0">
        <w:rPr>
          <w:rFonts w:cs="Arial"/>
          <w:szCs w:val="24"/>
          <w:lang w:val="en-GB"/>
        </w:rPr>
        <w:t>*</w:t>
      </w:r>
      <w:r w:rsidR="000671EF" w:rsidRPr="009D7C78">
        <w:rPr>
          <w:rFonts w:cs="Arial"/>
          <w:szCs w:val="24"/>
          <w:lang w:val="en-GB"/>
        </w:rPr>
        <w:t xml:space="preserve"> and Mary McMaho</w:t>
      </w:r>
      <w:r w:rsidR="002C0EF0">
        <w:rPr>
          <w:rFonts w:cs="Arial"/>
          <w:szCs w:val="24"/>
          <w:lang w:val="en-GB"/>
        </w:rPr>
        <w:t>n*</w:t>
      </w:r>
    </w:p>
    <w:p w14:paraId="03E1E5DB" w14:textId="025FAFA2" w:rsidR="00C7338E" w:rsidRDefault="00C7338E" w:rsidP="00C7338E">
      <w:pPr>
        <w:overflowPunct/>
        <w:ind w:left="708" w:firstLine="708"/>
        <w:jc w:val="both"/>
        <w:textAlignment w:val="auto"/>
        <w:rPr>
          <w:rFonts w:cs="Arial"/>
          <w:szCs w:val="24"/>
        </w:rPr>
      </w:pPr>
    </w:p>
    <w:p w14:paraId="0C3BA33B" w14:textId="77777777" w:rsidR="000E7664" w:rsidRDefault="000E7664" w:rsidP="000E7664">
      <w:pPr>
        <w:overflowPunct/>
        <w:jc w:val="both"/>
        <w:textAlignment w:val="auto"/>
        <w:rPr>
          <w:rFonts w:cs="Arial"/>
          <w:szCs w:val="24"/>
        </w:rPr>
      </w:pPr>
    </w:p>
    <w:p w14:paraId="66F1C966" w14:textId="5954E724" w:rsidR="000E7664" w:rsidRPr="00F40EC6" w:rsidRDefault="000E7664" w:rsidP="000E7664">
      <w:pPr>
        <w:overflowPunct/>
        <w:jc w:val="both"/>
        <w:textAlignment w:val="auto"/>
        <w:rPr>
          <w:rFonts w:cs="Arial"/>
          <w:szCs w:val="24"/>
        </w:rPr>
      </w:pPr>
      <w:r>
        <w:rPr>
          <w:rFonts w:cs="Arial"/>
          <w:szCs w:val="24"/>
        </w:rPr>
        <w:t>13:00</w:t>
      </w:r>
      <w:r>
        <w:rPr>
          <w:rFonts w:cs="Arial"/>
          <w:szCs w:val="24"/>
        </w:rPr>
        <w:tab/>
      </w:r>
      <w:r>
        <w:rPr>
          <w:rFonts w:cs="Arial"/>
          <w:szCs w:val="24"/>
        </w:rPr>
        <w:tab/>
        <w:t>Closing of the symposium</w:t>
      </w:r>
      <w:r w:rsidR="0082422C">
        <w:rPr>
          <w:rFonts w:cs="Arial"/>
          <w:szCs w:val="24"/>
        </w:rPr>
        <w:t xml:space="preserve"> </w:t>
      </w:r>
    </w:p>
    <w:p w14:paraId="64C84C62" w14:textId="77777777" w:rsidR="00C7338E" w:rsidRPr="00F40EC6" w:rsidRDefault="00C7338E" w:rsidP="00C7338E">
      <w:pPr>
        <w:overflowPunct/>
        <w:ind w:left="708" w:firstLine="708"/>
        <w:jc w:val="both"/>
        <w:textAlignment w:val="auto"/>
        <w:rPr>
          <w:rFonts w:cs="Arial"/>
          <w:szCs w:val="24"/>
        </w:rPr>
      </w:pPr>
    </w:p>
    <w:p w14:paraId="26F1F8FB" w14:textId="77777777" w:rsidR="00171D2F" w:rsidRDefault="00171D2F">
      <w:pPr>
        <w:overflowPunct/>
        <w:autoSpaceDE/>
        <w:autoSpaceDN/>
        <w:adjustRightInd/>
        <w:textAlignment w:val="auto"/>
        <w:rPr>
          <w:rFonts w:cs="Arial"/>
          <w:color w:val="000000"/>
          <w:szCs w:val="24"/>
        </w:rPr>
      </w:pPr>
    </w:p>
    <w:p w14:paraId="3DC876A2" w14:textId="77777777" w:rsidR="002527B8" w:rsidRPr="009D7C78" w:rsidRDefault="002527B8" w:rsidP="002527B8">
      <w:pPr>
        <w:ind w:left="708" w:firstLine="708"/>
        <w:jc w:val="both"/>
        <w:rPr>
          <w:rFonts w:cs="Arial"/>
          <w:color w:val="000000"/>
          <w:szCs w:val="24"/>
          <w:lang w:val="en-GB"/>
        </w:rPr>
      </w:pPr>
      <w:r w:rsidRPr="009D7C78">
        <w:rPr>
          <w:rFonts w:cs="Arial"/>
          <w:color w:val="000000"/>
          <w:szCs w:val="24"/>
          <w:lang w:val="en-GB"/>
        </w:rPr>
        <w:t>Chair of the Symposium</w:t>
      </w:r>
    </w:p>
    <w:p w14:paraId="2AB260D2" w14:textId="678F609E" w:rsidR="002C0EF0" w:rsidRPr="00B645A3" w:rsidRDefault="002527B8" w:rsidP="002527B8">
      <w:pPr>
        <w:ind w:left="1416"/>
        <w:jc w:val="both"/>
        <w:rPr>
          <w:rFonts w:cs="Arial"/>
          <w:color w:val="000000"/>
          <w:szCs w:val="24"/>
          <w:lang w:val="nl-NL"/>
        </w:rPr>
      </w:pPr>
      <w:r w:rsidRPr="00B645A3">
        <w:rPr>
          <w:rFonts w:cs="Arial"/>
          <w:color w:val="000000"/>
          <w:szCs w:val="24"/>
          <w:lang w:val="nl-NL"/>
        </w:rPr>
        <w:t>Gert van Brusse</w:t>
      </w:r>
      <w:r w:rsidR="002C0EF0" w:rsidRPr="00B645A3">
        <w:rPr>
          <w:rFonts w:cs="Arial"/>
          <w:color w:val="000000"/>
          <w:szCs w:val="24"/>
          <w:lang w:val="nl-NL"/>
        </w:rPr>
        <w:t>l*</w:t>
      </w:r>
    </w:p>
    <w:p w14:paraId="0690AE4F" w14:textId="77777777" w:rsidR="002C0EF0" w:rsidRPr="00B645A3" w:rsidRDefault="002C0EF0" w:rsidP="002527B8">
      <w:pPr>
        <w:ind w:left="1416"/>
        <w:jc w:val="both"/>
        <w:rPr>
          <w:rFonts w:cs="Arial"/>
          <w:color w:val="000000"/>
          <w:szCs w:val="24"/>
          <w:lang w:val="nl-NL"/>
        </w:rPr>
      </w:pPr>
    </w:p>
    <w:p w14:paraId="6D133E73" w14:textId="77777777" w:rsidR="002C0EF0" w:rsidRPr="00B645A3" w:rsidRDefault="002C0EF0" w:rsidP="002527B8">
      <w:pPr>
        <w:ind w:left="1416"/>
        <w:jc w:val="both"/>
        <w:rPr>
          <w:rFonts w:cs="Arial"/>
          <w:color w:val="000000"/>
          <w:szCs w:val="24"/>
          <w:lang w:val="nl-NL"/>
        </w:rPr>
      </w:pPr>
    </w:p>
    <w:p w14:paraId="03DE87B7" w14:textId="77777777" w:rsidR="002C0EF0" w:rsidRPr="00B645A3" w:rsidRDefault="002C0EF0" w:rsidP="002527B8">
      <w:pPr>
        <w:ind w:left="1416"/>
        <w:jc w:val="both"/>
        <w:rPr>
          <w:rFonts w:cs="Arial"/>
          <w:color w:val="000000"/>
          <w:szCs w:val="24"/>
          <w:lang w:val="nl-NL"/>
        </w:rPr>
      </w:pPr>
    </w:p>
    <w:p w14:paraId="4E7BFA32" w14:textId="6A3A567F" w:rsidR="002527B8" w:rsidRPr="00B645A3" w:rsidRDefault="002C0EF0" w:rsidP="002527B8">
      <w:pPr>
        <w:ind w:left="1416"/>
        <w:jc w:val="both"/>
        <w:rPr>
          <w:rFonts w:cs="Arial"/>
          <w:color w:val="000000"/>
          <w:szCs w:val="24"/>
          <w:lang w:val="nl-NL"/>
        </w:rPr>
      </w:pPr>
      <w:r w:rsidRPr="00B645A3">
        <w:rPr>
          <w:rFonts w:cs="Arial"/>
          <w:color w:val="000000"/>
          <w:szCs w:val="24"/>
          <w:lang w:val="nl-NL"/>
        </w:rPr>
        <w:t>*</w:t>
      </w:r>
      <w:r w:rsidR="002527B8" w:rsidRPr="00B645A3">
        <w:rPr>
          <w:rFonts w:cs="Arial"/>
          <w:color w:val="000000"/>
          <w:szCs w:val="24"/>
          <w:lang w:val="nl-NL"/>
        </w:rPr>
        <w:t xml:space="preserve">Board member IAEVG </w:t>
      </w:r>
    </w:p>
    <w:p w14:paraId="25C908CB" w14:textId="77777777" w:rsidR="002C0EF0" w:rsidRPr="00B645A3" w:rsidRDefault="002C0EF0" w:rsidP="002527B8">
      <w:pPr>
        <w:jc w:val="both"/>
        <w:rPr>
          <w:rFonts w:cs="Arial"/>
          <w:color w:val="000000"/>
          <w:szCs w:val="24"/>
          <w:lang w:val="nl-NL"/>
        </w:rPr>
      </w:pPr>
    </w:p>
    <w:p w14:paraId="6378648D" w14:textId="77777777" w:rsidR="0080277A" w:rsidRPr="00B645A3" w:rsidRDefault="0080277A" w:rsidP="00A679E8">
      <w:pPr>
        <w:jc w:val="both"/>
        <w:rPr>
          <w:rFonts w:cs="Arial"/>
          <w:b/>
          <w:bCs/>
          <w:szCs w:val="24"/>
          <w:lang w:val="nl-NL" w:eastAsia="fr-FR"/>
        </w:rPr>
      </w:pPr>
    </w:p>
    <w:p w14:paraId="1B3FF0C0" w14:textId="77777777" w:rsidR="0080277A" w:rsidRPr="00B645A3" w:rsidRDefault="0080277A" w:rsidP="00A679E8">
      <w:pPr>
        <w:jc w:val="both"/>
        <w:rPr>
          <w:rFonts w:cs="Arial"/>
          <w:b/>
          <w:bCs/>
          <w:szCs w:val="24"/>
          <w:lang w:val="nl-NL" w:eastAsia="fr-FR"/>
        </w:rPr>
      </w:pPr>
    </w:p>
    <w:p w14:paraId="112C7DD3" w14:textId="7F03C0AD" w:rsidR="00C94470" w:rsidRPr="00F40EC6" w:rsidRDefault="00C94470" w:rsidP="00A679E8">
      <w:pPr>
        <w:jc w:val="both"/>
        <w:rPr>
          <w:rFonts w:cs="Arial"/>
          <w:b/>
          <w:bCs/>
          <w:szCs w:val="24"/>
          <w:lang w:eastAsia="fr-FR"/>
        </w:rPr>
      </w:pPr>
      <w:r w:rsidRPr="00F40EC6">
        <w:rPr>
          <w:rFonts w:cs="Arial"/>
          <w:b/>
          <w:bCs/>
          <w:szCs w:val="24"/>
          <w:lang w:eastAsia="fr-FR"/>
        </w:rPr>
        <w:t xml:space="preserve">Annex </w:t>
      </w:r>
      <w:r w:rsidR="00362752">
        <w:rPr>
          <w:rFonts w:cs="Arial"/>
          <w:b/>
          <w:bCs/>
          <w:szCs w:val="24"/>
          <w:lang w:eastAsia="fr-FR"/>
        </w:rPr>
        <w:t>1</w:t>
      </w:r>
    </w:p>
    <w:p w14:paraId="72E3B85A" w14:textId="77777777" w:rsidR="00C94470" w:rsidRPr="00F40EC6" w:rsidRDefault="00C94470" w:rsidP="00A679E8">
      <w:pPr>
        <w:jc w:val="both"/>
        <w:rPr>
          <w:rFonts w:cs="Arial"/>
          <w:bCs/>
          <w:szCs w:val="24"/>
          <w:lang w:eastAsia="fr-FR"/>
        </w:rPr>
      </w:pPr>
    </w:p>
    <w:tbl>
      <w:tblPr>
        <w:tblW w:w="10219" w:type="dxa"/>
        <w:tblInd w:w="-540" w:type="dxa"/>
        <w:tblLayout w:type="fixed"/>
        <w:tblCellMar>
          <w:left w:w="0" w:type="dxa"/>
          <w:right w:w="0" w:type="dxa"/>
        </w:tblCellMar>
        <w:tblLook w:val="0000" w:firstRow="0" w:lastRow="0" w:firstColumn="0" w:lastColumn="0" w:noHBand="0" w:noVBand="0"/>
      </w:tblPr>
      <w:tblGrid>
        <w:gridCol w:w="1714"/>
        <w:gridCol w:w="8505"/>
      </w:tblGrid>
      <w:tr w:rsidR="00C94470" w:rsidRPr="006E3CA1" w14:paraId="2CE13020" w14:textId="77777777" w:rsidTr="009F33E9">
        <w:tc>
          <w:tcPr>
            <w:tcW w:w="1714" w:type="dxa"/>
          </w:tcPr>
          <w:p w14:paraId="25245772" w14:textId="77777777" w:rsidR="00C94470" w:rsidRPr="00F40EC6" w:rsidRDefault="00C94470" w:rsidP="009F33E9">
            <w:pPr>
              <w:tabs>
                <w:tab w:val="left" w:pos="709"/>
              </w:tabs>
              <w:jc w:val="both"/>
              <w:rPr>
                <w:rFonts w:cs="Arial"/>
                <w:szCs w:val="24"/>
              </w:rPr>
            </w:pPr>
            <w:r w:rsidRPr="00F40EC6">
              <w:rPr>
                <w:rFonts w:cs="Arial"/>
                <w:noProof/>
                <w:szCs w:val="24"/>
                <w:lang w:val="en-AU" w:eastAsia="en-AU"/>
              </w:rPr>
              <w:drawing>
                <wp:inline distT="0" distB="0" distL="0" distR="0" wp14:anchorId="6B07AF74" wp14:editId="20E2D7E6">
                  <wp:extent cx="1019175" cy="1019175"/>
                  <wp:effectExtent l="0" t="0" r="9525" b="9525"/>
                  <wp:docPr id="3" name="Image 1" descr="IAEVG-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AEVG-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8505" w:type="dxa"/>
          </w:tcPr>
          <w:p w14:paraId="7E3B88E7" w14:textId="77777777" w:rsidR="00C94470" w:rsidRPr="00F40EC6" w:rsidRDefault="00C94470" w:rsidP="009F33E9">
            <w:pPr>
              <w:jc w:val="both"/>
              <w:rPr>
                <w:rFonts w:ascii="Arial Narrow" w:hAnsi="Arial Narrow" w:cs="Arial"/>
                <w:b/>
                <w:szCs w:val="24"/>
                <w:lang w:val="fr-FR"/>
              </w:rPr>
            </w:pPr>
            <w:r w:rsidRPr="00F40EC6">
              <w:rPr>
                <w:rFonts w:ascii="Arial Narrow" w:hAnsi="Arial Narrow" w:cs="Arial"/>
                <w:b/>
                <w:szCs w:val="24"/>
                <w:lang w:val="fr-FR"/>
              </w:rPr>
              <w:t>Association internationale d'orientation scolaire et professionnelle - AIOSP</w:t>
            </w:r>
          </w:p>
          <w:p w14:paraId="4CFFF39D" w14:textId="77777777" w:rsidR="00C94470" w:rsidRPr="00F40EC6" w:rsidRDefault="00C94470" w:rsidP="009F33E9">
            <w:pPr>
              <w:pStyle w:val="Heading1"/>
              <w:spacing w:before="0" w:after="0"/>
              <w:jc w:val="both"/>
              <w:rPr>
                <w:rFonts w:ascii="Arial Narrow" w:hAnsi="Arial Narrow"/>
                <w:sz w:val="24"/>
                <w:szCs w:val="24"/>
              </w:rPr>
            </w:pPr>
            <w:r w:rsidRPr="00F40EC6">
              <w:rPr>
                <w:rFonts w:ascii="Arial Narrow" w:hAnsi="Arial Narrow"/>
                <w:sz w:val="24"/>
                <w:szCs w:val="24"/>
              </w:rPr>
              <w:t>International Association for Educational and Vocational Guidance - IAEVG</w:t>
            </w:r>
          </w:p>
          <w:p w14:paraId="1231A4E1" w14:textId="77777777" w:rsidR="00C94470" w:rsidRPr="00F40EC6" w:rsidRDefault="00C94470" w:rsidP="009F33E9">
            <w:pPr>
              <w:jc w:val="both"/>
              <w:rPr>
                <w:rFonts w:ascii="Arial Narrow" w:hAnsi="Arial Narrow" w:cs="Arial"/>
                <w:b/>
                <w:szCs w:val="24"/>
                <w:lang w:val="de-DE"/>
              </w:rPr>
            </w:pPr>
            <w:r w:rsidRPr="00F40EC6">
              <w:rPr>
                <w:rFonts w:ascii="Arial Narrow" w:hAnsi="Arial Narrow" w:cs="Arial"/>
                <w:b/>
                <w:szCs w:val="24"/>
                <w:lang w:val="de-DE"/>
              </w:rPr>
              <w:t>Internationale Vereinigung für Bildungs</w:t>
            </w:r>
            <w:proofErr w:type="gramStart"/>
            <w:r w:rsidRPr="00F40EC6">
              <w:rPr>
                <w:rFonts w:ascii="Arial Narrow" w:hAnsi="Arial Narrow" w:cs="Arial"/>
                <w:b/>
                <w:szCs w:val="24"/>
                <w:lang w:val="de-DE"/>
              </w:rPr>
              <w:t>-</w:t>
            </w:r>
            <w:r w:rsidRPr="00F40EC6">
              <w:rPr>
                <w:rFonts w:ascii="Arial Narrow" w:hAnsi="Arial Narrow" w:cs="Arial"/>
                <w:szCs w:val="24"/>
                <w:lang w:val="de-DE"/>
              </w:rPr>
              <w:t xml:space="preserve"> </w:t>
            </w:r>
            <w:r w:rsidRPr="00F40EC6">
              <w:rPr>
                <w:rFonts w:ascii="Arial Narrow" w:hAnsi="Arial Narrow" w:cs="Arial"/>
                <w:b/>
                <w:szCs w:val="24"/>
                <w:lang w:val="de-DE"/>
              </w:rPr>
              <w:t xml:space="preserve"> und</w:t>
            </w:r>
            <w:proofErr w:type="gramEnd"/>
            <w:r w:rsidRPr="00F40EC6">
              <w:rPr>
                <w:rFonts w:ascii="Arial Narrow" w:hAnsi="Arial Narrow" w:cs="Arial"/>
                <w:b/>
                <w:szCs w:val="24"/>
                <w:lang w:val="de-DE"/>
              </w:rPr>
              <w:t xml:space="preserve"> Berufsberatung - IVBBB</w:t>
            </w:r>
          </w:p>
          <w:p w14:paraId="158F1339" w14:textId="77777777" w:rsidR="00C94470" w:rsidRPr="00F40EC6" w:rsidRDefault="00C94470" w:rsidP="009F33E9">
            <w:pPr>
              <w:jc w:val="both"/>
              <w:rPr>
                <w:rFonts w:cs="Arial"/>
                <w:szCs w:val="24"/>
                <w:lang w:val="es-ES"/>
              </w:rPr>
            </w:pPr>
            <w:r w:rsidRPr="00F40EC6">
              <w:rPr>
                <w:rFonts w:ascii="Arial Narrow" w:hAnsi="Arial Narrow" w:cs="Arial"/>
                <w:b/>
                <w:szCs w:val="24"/>
                <w:lang w:val="es-ES"/>
              </w:rPr>
              <w:t>Asociación Internacional</w:t>
            </w:r>
            <w:r w:rsidRPr="00F40EC6">
              <w:rPr>
                <w:rFonts w:ascii="Arial Narrow" w:hAnsi="Arial Narrow" w:cs="Arial"/>
                <w:szCs w:val="24"/>
                <w:lang w:val="es-ES"/>
              </w:rPr>
              <w:t xml:space="preserve"> </w:t>
            </w:r>
            <w:r w:rsidRPr="00F40EC6">
              <w:rPr>
                <w:rFonts w:ascii="Arial Narrow" w:hAnsi="Arial Narrow" w:cs="Arial"/>
                <w:b/>
                <w:szCs w:val="24"/>
                <w:lang w:val="es-ES"/>
              </w:rPr>
              <w:t>para la Orientación Educativa y Profesional - AIOEP</w:t>
            </w:r>
          </w:p>
        </w:tc>
      </w:tr>
    </w:tbl>
    <w:p w14:paraId="55FFFADD" w14:textId="77777777" w:rsidR="00C94470" w:rsidRPr="00F40EC6" w:rsidRDefault="00C94470" w:rsidP="00C94470">
      <w:pPr>
        <w:jc w:val="center"/>
        <w:rPr>
          <w:rFonts w:cs="Arial"/>
          <w:color w:val="000000"/>
          <w:szCs w:val="24"/>
          <w:lang w:val="es-ES"/>
        </w:rPr>
      </w:pPr>
    </w:p>
    <w:tbl>
      <w:tblPr>
        <w:tblW w:w="10219" w:type="dxa"/>
        <w:tblInd w:w="-540" w:type="dxa"/>
        <w:tblLayout w:type="fixed"/>
        <w:tblCellMar>
          <w:left w:w="0" w:type="dxa"/>
          <w:right w:w="0" w:type="dxa"/>
        </w:tblCellMar>
        <w:tblLook w:val="0000" w:firstRow="0" w:lastRow="0" w:firstColumn="0" w:lastColumn="0" w:noHBand="0" w:noVBand="0"/>
      </w:tblPr>
      <w:tblGrid>
        <w:gridCol w:w="1714"/>
        <w:gridCol w:w="8505"/>
      </w:tblGrid>
      <w:tr w:rsidR="00D83744" w:rsidRPr="006E3CA1" w14:paraId="473466F1" w14:textId="77777777" w:rsidTr="009F33E9">
        <w:tc>
          <w:tcPr>
            <w:tcW w:w="1714" w:type="dxa"/>
          </w:tcPr>
          <w:p w14:paraId="5847D5D0" w14:textId="77777777" w:rsidR="00D83744" w:rsidRPr="006E3CA1" w:rsidRDefault="00D83744" w:rsidP="009F33E9">
            <w:pPr>
              <w:tabs>
                <w:tab w:val="left" w:pos="709"/>
              </w:tabs>
              <w:jc w:val="both"/>
              <w:rPr>
                <w:rFonts w:cs="Arial"/>
                <w:szCs w:val="24"/>
                <w:lang w:val="fr-FR"/>
              </w:rPr>
            </w:pPr>
          </w:p>
        </w:tc>
        <w:tc>
          <w:tcPr>
            <w:tcW w:w="8505" w:type="dxa"/>
          </w:tcPr>
          <w:p w14:paraId="56E26B1F" w14:textId="77777777" w:rsidR="00D83744" w:rsidRPr="00F40EC6" w:rsidRDefault="00D83744" w:rsidP="009F33E9">
            <w:pPr>
              <w:jc w:val="both"/>
              <w:rPr>
                <w:rFonts w:cs="Arial"/>
                <w:szCs w:val="24"/>
                <w:lang w:val="es-ES"/>
              </w:rPr>
            </w:pPr>
          </w:p>
        </w:tc>
      </w:tr>
    </w:tbl>
    <w:p w14:paraId="405E0DDB" w14:textId="77777777" w:rsidR="00D83744" w:rsidRPr="00F40EC6" w:rsidRDefault="00D83744" w:rsidP="00D83744">
      <w:pPr>
        <w:jc w:val="both"/>
        <w:rPr>
          <w:rFonts w:cs="Arial"/>
          <w:b/>
          <w:szCs w:val="24"/>
        </w:rPr>
      </w:pPr>
      <w:r w:rsidRPr="00F40EC6">
        <w:rPr>
          <w:rFonts w:cs="Arial"/>
          <w:b/>
          <w:szCs w:val="24"/>
        </w:rPr>
        <w:t>The 2018 global symposium for career guidance and counselling organizations</w:t>
      </w:r>
    </w:p>
    <w:p w14:paraId="6DC73819" w14:textId="3488B6A6" w:rsidR="00F31B95" w:rsidRDefault="00F31B95" w:rsidP="00D83744">
      <w:pPr>
        <w:spacing w:line="276" w:lineRule="auto"/>
        <w:jc w:val="both"/>
        <w:rPr>
          <w:rFonts w:cs="Arial"/>
          <w:szCs w:val="24"/>
        </w:rPr>
      </w:pPr>
    </w:p>
    <w:p w14:paraId="73467062" w14:textId="3B629CEB" w:rsidR="00D83744" w:rsidRPr="00F40EC6" w:rsidRDefault="00D83744" w:rsidP="00D83744">
      <w:pPr>
        <w:spacing w:line="276" w:lineRule="auto"/>
        <w:jc w:val="both"/>
        <w:rPr>
          <w:rFonts w:cs="Arial"/>
          <w:szCs w:val="24"/>
        </w:rPr>
      </w:pPr>
      <w:r w:rsidRPr="00F40EC6">
        <w:rPr>
          <w:rFonts w:cs="Arial"/>
          <w:szCs w:val="24"/>
        </w:rPr>
        <w:t>Monday 1 October 2018, Gothenburg, Sweden</w:t>
      </w:r>
    </w:p>
    <w:p w14:paraId="70525A08" w14:textId="77777777" w:rsidR="000E7664" w:rsidRPr="00F31B95" w:rsidRDefault="000E7664" w:rsidP="00D83744">
      <w:pPr>
        <w:jc w:val="both"/>
        <w:rPr>
          <w:rFonts w:cs="Arial"/>
          <w:b/>
          <w:szCs w:val="24"/>
        </w:rPr>
      </w:pPr>
    </w:p>
    <w:p w14:paraId="2254DD9E" w14:textId="77777777" w:rsidR="00D83744" w:rsidRPr="00F31B95" w:rsidRDefault="00D83744" w:rsidP="00D83744">
      <w:pPr>
        <w:jc w:val="both"/>
        <w:rPr>
          <w:rFonts w:cs="Arial"/>
          <w:b/>
          <w:szCs w:val="24"/>
        </w:rPr>
      </w:pPr>
      <w:r w:rsidRPr="00F31B95">
        <w:rPr>
          <w:rFonts w:cs="Arial"/>
          <w:b/>
          <w:szCs w:val="24"/>
        </w:rPr>
        <w:t>Summary of the table discussions</w:t>
      </w:r>
    </w:p>
    <w:p w14:paraId="2CC6C1DA" w14:textId="77777777" w:rsidR="00D83744" w:rsidRPr="00F40EC6" w:rsidRDefault="00D83744" w:rsidP="002C0EF0">
      <w:pPr>
        <w:overflowPunct/>
        <w:autoSpaceDE/>
        <w:autoSpaceDN/>
        <w:adjustRightInd/>
        <w:textAlignment w:val="auto"/>
        <w:rPr>
          <w:rFonts w:cs="Arial"/>
          <w:szCs w:val="24"/>
        </w:rPr>
      </w:pPr>
    </w:p>
    <w:p w14:paraId="60079EA9" w14:textId="77777777" w:rsidR="00D83744" w:rsidRPr="00F40EC6" w:rsidRDefault="00D83744" w:rsidP="00D83744">
      <w:pPr>
        <w:jc w:val="both"/>
        <w:rPr>
          <w:rFonts w:cs="Arial"/>
          <w:b/>
          <w:szCs w:val="24"/>
        </w:rPr>
      </w:pPr>
    </w:p>
    <w:p w14:paraId="1F5EAAC3" w14:textId="77777777" w:rsidR="00D83744" w:rsidRPr="00F40EC6" w:rsidRDefault="00D83744" w:rsidP="00D83744">
      <w:pPr>
        <w:jc w:val="both"/>
        <w:rPr>
          <w:rFonts w:cs="Arial"/>
          <w:b/>
          <w:szCs w:val="24"/>
        </w:rPr>
      </w:pPr>
      <w:r w:rsidRPr="00F40EC6">
        <w:rPr>
          <w:rFonts w:cs="Arial"/>
          <w:b/>
          <w:szCs w:val="24"/>
        </w:rPr>
        <w:t>1 Preamble</w:t>
      </w:r>
    </w:p>
    <w:p w14:paraId="0DC9CDDD" w14:textId="77777777" w:rsidR="00D83744" w:rsidRPr="00F40EC6" w:rsidRDefault="00D83744" w:rsidP="00D83744">
      <w:pPr>
        <w:jc w:val="both"/>
        <w:rPr>
          <w:rFonts w:cs="Arial"/>
          <w:szCs w:val="24"/>
        </w:rPr>
      </w:pPr>
    </w:p>
    <w:p w14:paraId="11EB54A8" w14:textId="77777777" w:rsidR="00D83744" w:rsidRPr="00F40EC6" w:rsidRDefault="00D83744" w:rsidP="00D83744">
      <w:pPr>
        <w:jc w:val="both"/>
        <w:rPr>
          <w:rFonts w:cs="Arial"/>
          <w:szCs w:val="24"/>
        </w:rPr>
      </w:pPr>
      <w:r w:rsidRPr="00F40EC6">
        <w:rPr>
          <w:rFonts w:cs="Arial"/>
          <w:szCs w:val="24"/>
        </w:rPr>
        <w:t xml:space="preserve">Since 2004 three international associations, IAEVG (the International Association of Educational and Vocational Guidance), SVP (the Society for Vocational Psychology), and NCDA (the National Career Development Association) have organized joint events to examine options for more targeted co-operation (San Francisco 2004, Padua 2007, Washington 2010, Madrid 2016). The ICCDPP (International Centre for Career Development and Public Policies) has organized biennial symposia focusing specially in career development and public policies. </w:t>
      </w:r>
    </w:p>
    <w:p w14:paraId="0C1B5B72" w14:textId="77777777" w:rsidR="00D83744" w:rsidRPr="00F40EC6" w:rsidRDefault="00D83744" w:rsidP="00D83744">
      <w:pPr>
        <w:jc w:val="both"/>
        <w:rPr>
          <w:rFonts w:cs="Arial"/>
          <w:szCs w:val="24"/>
        </w:rPr>
      </w:pPr>
    </w:p>
    <w:p w14:paraId="108FD08D" w14:textId="2C921AD5" w:rsidR="00D83744" w:rsidRPr="00F40EC6" w:rsidRDefault="00D83744" w:rsidP="00D83744">
      <w:pPr>
        <w:jc w:val="both"/>
        <w:rPr>
          <w:rFonts w:cs="Arial"/>
          <w:szCs w:val="24"/>
        </w:rPr>
      </w:pPr>
      <w:r w:rsidRPr="00F40EC6">
        <w:rPr>
          <w:rFonts w:cs="Arial"/>
          <w:bCs/>
          <w:szCs w:val="24"/>
          <w:lang w:eastAsia="fr-FR"/>
        </w:rPr>
        <w:t xml:space="preserve">The 2018 Gothenburg symposium provided options to promote dialogue among the stakeholders by bringing together over 60 participants </w:t>
      </w:r>
      <w:r w:rsidRPr="00F40EC6">
        <w:rPr>
          <w:rFonts w:cs="Arial"/>
          <w:szCs w:val="24"/>
        </w:rPr>
        <w:t xml:space="preserve">25 countries to join the table discussions. After the welcoming address by the IAEVG President </w:t>
      </w:r>
      <w:proofErr w:type="spellStart"/>
      <w:r w:rsidRPr="00F40EC6">
        <w:rPr>
          <w:rFonts w:cs="Arial"/>
          <w:i/>
          <w:szCs w:val="24"/>
        </w:rPr>
        <w:t>Ms</w:t>
      </w:r>
      <w:proofErr w:type="spellEnd"/>
      <w:r w:rsidRPr="00F40EC6">
        <w:rPr>
          <w:rFonts w:cs="Arial"/>
          <w:i/>
          <w:szCs w:val="24"/>
        </w:rPr>
        <w:t xml:space="preserve"> Suzanne </w:t>
      </w:r>
      <w:proofErr w:type="spellStart"/>
      <w:r w:rsidRPr="00F40EC6">
        <w:rPr>
          <w:rFonts w:cs="Arial"/>
          <w:i/>
          <w:szCs w:val="24"/>
        </w:rPr>
        <w:t>Bultheel</w:t>
      </w:r>
      <w:proofErr w:type="spellEnd"/>
      <w:r w:rsidRPr="00F40EC6">
        <w:rPr>
          <w:rFonts w:cs="Arial"/>
          <w:i/>
          <w:szCs w:val="24"/>
        </w:rPr>
        <w:t xml:space="preserve">, </w:t>
      </w:r>
      <w:r w:rsidRPr="00F40EC6">
        <w:rPr>
          <w:rFonts w:cs="Arial"/>
          <w:szCs w:val="24"/>
        </w:rPr>
        <w:t xml:space="preserve">a </w:t>
      </w:r>
      <w:r w:rsidRPr="00F40EC6">
        <w:rPr>
          <w:rFonts w:cs="Arial"/>
          <w:bCs/>
          <w:szCs w:val="24"/>
          <w:lang w:eastAsia="fr-FR"/>
        </w:rPr>
        <w:t xml:space="preserve">panel from invited experts from global </w:t>
      </w:r>
      <w:proofErr w:type="spellStart"/>
      <w:r w:rsidRPr="00F40EC6">
        <w:rPr>
          <w:rFonts w:cs="Arial"/>
          <w:bCs/>
          <w:szCs w:val="24"/>
          <w:lang w:eastAsia="fr-FR"/>
        </w:rPr>
        <w:t>organisations</w:t>
      </w:r>
      <w:proofErr w:type="spellEnd"/>
      <w:r w:rsidRPr="00F40EC6">
        <w:rPr>
          <w:rFonts w:cs="Arial"/>
          <w:szCs w:val="24"/>
        </w:rPr>
        <w:t xml:space="preserve"> </w:t>
      </w:r>
      <w:r w:rsidRPr="00F40EC6">
        <w:rPr>
          <w:rFonts w:cs="Arial"/>
          <w:bCs/>
          <w:szCs w:val="24"/>
          <w:lang w:eastAsia="fr-FR"/>
        </w:rPr>
        <w:t xml:space="preserve">exposed recent global challenges and initiatives as a catalyst for the table discussions. </w:t>
      </w:r>
      <w:r w:rsidRPr="00F40EC6">
        <w:rPr>
          <w:rFonts w:cs="Arial"/>
          <w:szCs w:val="24"/>
        </w:rPr>
        <w:t xml:space="preserve">Dr </w:t>
      </w:r>
      <w:r w:rsidRPr="00F40EC6">
        <w:rPr>
          <w:rFonts w:cs="Arial"/>
          <w:i/>
          <w:iCs/>
          <w:szCs w:val="24"/>
        </w:rPr>
        <w:t>Pedro Moreno da Fonseca,</w:t>
      </w:r>
      <w:r w:rsidRPr="00F40EC6">
        <w:rPr>
          <w:rFonts w:cs="Arial"/>
          <w:szCs w:val="24"/>
        </w:rPr>
        <w:t xml:space="preserve"> from the European Center for the Development for Vocational </w:t>
      </w:r>
      <w:proofErr w:type="gramStart"/>
      <w:r w:rsidRPr="00F40EC6">
        <w:rPr>
          <w:rFonts w:cs="Arial"/>
          <w:szCs w:val="24"/>
        </w:rPr>
        <w:t xml:space="preserve">Education,  </w:t>
      </w:r>
      <w:proofErr w:type="spellStart"/>
      <w:r w:rsidRPr="00F40EC6">
        <w:rPr>
          <w:rFonts w:cs="Arial"/>
          <w:i/>
          <w:szCs w:val="24"/>
        </w:rPr>
        <w:t>Borhene</w:t>
      </w:r>
      <w:proofErr w:type="spellEnd"/>
      <w:proofErr w:type="gramEnd"/>
      <w:r w:rsidRPr="00F40EC6">
        <w:rPr>
          <w:rFonts w:cs="Arial"/>
          <w:i/>
          <w:szCs w:val="24"/>
        </w:rPr>
        <w:t xml:space="preserve"> </w:t>
      </w:r>
      <w:proofErr w:type="spellStart"/>
      <w:r w:rsidRPr="00F40EC6">
        <w:rPr>
          <w:rFonts w:cs="Arial"/>
          <w:i/>
          <w:szCs w:val="24"/>
        </w:rPr>
        <w:t>Chakroun</w:t>
      </w:r>
      <w:proofErr w:type="spellEnd"/>
      <w:r w:rsidRPr="00F40EC6">
        <w:rPr>
          <w:rFonts w:cs="Arial"/>
          <w:szCs w:val="24"/>
        </w:rPr>
        <w:t xml:space="preserve"> from the </w:t>
      </w:r>
      <w:proofErr w:type="spellStart"/>
      <w:r w:rsidRPr="00F40EC6">
        <w:rPr>
          <w:rFonts w:cs="Arial"/>
          <w:szCs w:val="24"/>
        </w:rPr>
        <w:t>Unesco</w:t>
      </w:r>
      <w:proofErr w:type="spellEnd"/>
      <w:r w:rsidRPr="00F40EC6">
        <w:rPr>
          <w:rFonts w:cs="Arial"/>
          <w:szCs w:val="24"/>
        </w:rPr>
        <w:t xml:space="preserve">,  </w:t>
      </w:r>
      <w:proofErr w:type="spellStart"/>
      <w:r w:rsidRPr="00F40EC6">
        <w:rPr>
          <w:rFonts w:cs="Arial"/>
          <w:szCs w:val="24"/>
        </w:rPr>
        <w:t>Mr</w:t>
      </w:r>
      <w:proofErr w:type="spellEnd"/>
      <w:r w:rsidRPr="00F40EC6">
        <w:rPr>
          <w:rFonts w:cs="Arial"/>
          <w:szCs w:val="24"/>
        </w:rPr>
        <w:t xml:space="preserve"> </w:t>
      </w:r>
      <w:r w:rsidRPr="00F40EC6">
        <w:rPr>
          <w:rFonts w:cs="Arial"/>
          <w:i/>
          <w:szCs w:val="24"/>
        </w:rPr>
        <w:t xml:space="preserve">Helmut </w:t>
      </w:r>
      <w:proofErr w:type="spellStart"/>
      <w:r w:rsidRPr="00F40EC6">
        <w:rPr>
          <w:rFonts w:cs="Arial"/>
          <w:i/>
          <w:szCs w:val="24"/>
        </w:rPr>
        <w:t>Zelloth</w:t>
      </w:r>
      <w:proofErr w:type="spellEnd"/>
      <w:r w:rsidRPr="00F40EC6">
        <w:rPr>
          <w:rFonts w:cs="Arial"/>
          <w:i/>
          <w:szCs w:val="24"/>
        </w:rPr>
        <w:t xml:space="preserve"> </w:t>
      </w:r>
      <w:r w:rsidRPr="00F40EC6">
        <w:rPr>
          <w:rFonts w:cs="Arial"/>
          <w:szCs w:val="24"/>
        </w:rPr>
        <w:t xml:space="preserve">from the European Training Foundation and </w:t>
      </w:r>
      <w:r w:rsidRPr="00F40EC6">
        <w:rPr>
          <w:rFonts w:cs="Arial"/>
          <w:iCs/>
          <w:szCs w:val="24"/>
        </w:rPr>
        <w:t>Dr</w:t>
      </w:r>
      <w:r w:rsidRPr="00F40EC6">
        <w:rPr>
          <w:rFonts w:cs="Arial"/>
          <w:i/>
          <w:iCs/>
          <w:szCs w:val="24"/>
        </w:rPr>
        <w:t xml:space="preserve"> John McCarthy</w:t>
      </w:r>
      <w:r w:rsidRPr="00F40EC6">
        <w:rPr>
          <w:rFonts w:cs="Arial"/>
          <w:szCs w:val="24"/>
        </w:rPr>
        <w:t xml:space="preserve"> from the International Centre for Career Development and Public Policies invited the participants to look for synergies in meeting the global challenges. </w:t>
      </w:r>
    </w:p>
    <w:p w14:paraId="7840642C" w14:textId="77777777" w:rsidR="00D83744" w:rsidRPr="00F40EC6" w:rsidRDefault="00D83744" w:rsidP="00D83744">
      <w:pPr>
        <w:jc w:val="both"/>
        <w:rPr>
          <w:rFonts w:cs="Arial"/>
          <w:szCs w:val="24"/>
        </w:rPr>
      </w:pPr>
    </w:p>
    <w:p w14:paraId="594FD99A" w14:textId="7CBAB549" w:rsidR="00D83744" w:rsidRPr="00F40EC6" w:rsidRDefault="00D83744" w:rsidP="00D83744">
      <w:pPr>
        <w:jc w:val="both"/>
        <w:rPr>
          <w:rFonts w:cs="Arial"/>
          <w:szCs w:val="24"/>
          <w:lang w:val="en-GB"/>
        </w:rPr>
      </w:pPr>
      <w:r w:rsidRPr="00F40EC6">
        <w:rPr>
          <w:rFonts w:cs="Arial"/>
          <w:szCs w:val="24"/>
        </w:rPr>
        <w:t xml:space="preserve">After the panel, Prof. </w:t>
      </w:r>
      <w:r w:rsidRPr="00F40EC6">
        <w:rPr>
          <w:rFonts w:cs="Arial"/>
          <w:i/>
          <w:szCs w:val="24"/>
        </w:rPr>
        <w:t>Nancy Arthur</w:t>
      </w:r>
      <w:r w:rsidRPr="00F40EC6">
        <w:rPr>
          <w:rFonts w:cs="Arial"/>
          <w:szCs w:val="24"/>
        </w:rPr>
        <w:t xml:space="preserve"> introduced the draft IAEVG communique on precarious employment and invited the </w:t>
      </w:r>
      <w:r w:rsidRPr="00F40EC6">
        <w:rPr>
          <w:rFonts w:cs="Arial"/>
          <w:bCs/>
          <w:szCs w:val="24"/>
          <w:lang w:eastAsia="fr-FR"/>
        </w:rPr>
        <w:t xml:space="preserve">participants </w:t>
      </w:r>
      <w:r w:rsidR="009C1817">
        <w:rPr>
          <w:rFonts w:cs="Arial"/>
          <w:bCs/>
          <w:szCs w:val="24"/>
          <w:lang w:eastAsia="fr-FR"/>
        </w:rPr>
        <w:t xml:space="preserve">to </w:t>
      </w:r>
      <w:r w:rsidRPr="00F40EC6">
        <w:rPr>
          <w:rFonts w:cs="Arial"/>
          <w:bCs/>
          <w:szCs w:val="24"/>
          <w:lang w:eastAsia="fr-FR"/>
        </w:rPr>
        <w:t>reflect</w:t>
      </w:r>
      <w:r w:rsidR="009C1817">
        <w:rPr>
          <w:rFonts w:cs="Arial"/>
          <w:bCs/>
          <w:szCs w:val="24"/>
          <w:lang w:eastAsia="fr-FR"/>
        </w:rPr>
        <w:t xml:space="preserve"> on</w:t>
      </w:r>
      <w:r w:rsidRPr="00F40EC6">
        <w:rPr>
          <w:rFonts w:cs="Arial"/>
          <w:bCs/>
          <w:szCs w:val="24"/>
          <w:lang w:eastAsia="fr-FR"/>
        </w:rPr>
        <w:t xml:space="preserve"> </w:t>
      </w:r>
      <w:r w:rsidRPr="00F40EC6">
        <w:rPr>
          <w:rFonts w:cs="Arial"/>
          <w:bCs/>
          <w:szCs w:val="24"/>
          <w:lang w:val="en-GB" w:eastAsia="fr-FR"/>
        </w:rPr>
        <w:t xml:space="preserve">key issues which need to be addressed on </w:t>
      </w:r>
      <w:r w:rsidRPr="00F40EC6">
        <w:rPr>
          <w:rFonts w:cs="Arial"/>
          <w:b/>
          <w:bCs/>
          <w:szCs w:val="24"/>
          <w:lang w:val="en-GB" w:eastAsia="fr-FR"/>
        </w:rPr>
        <w:t xml:space="preserve">the role of career guidance </w:t>
      </w:r>
      <w:r w:rsidRPr="00F40EC6">
        <w:rPr>
          <w:rFonts w:cs="Arial"/>
          <w:b/>
          <w:szCs w:val="24"/>
          <w:lang w:val="en-GB"/>
        </w:rPr>
        <w:t>and career learning at times characterised by lack of employment opportunities, unstable economic environment and precarious employment contracts, and in preparing young people and adults to survive in these circumstances</w:t>
      </w:r>
      <w:r w:rsidRPr="00F40EC6">
        <w:rPr>
          <w:rFonts w:cs="Arial"/>
          <w:szCs w:val="24"/>
          <w:lang w:val="en-GB"/>
        </w:rPr>
        <w:t xml:space="preserve">. </w:t>
      </w:r>
    </w:p>
    <w:p w14:paraId="675BDF41" w14:textId="77777777" w:rsidR="00D83744" w:rsidRPr="00F40EC6" w:rsidRDefault="00D83744" w:rsidP="00D83744">
      <w:pPr>
        <w:jc w:val="both"/>
        <w:rPr>
          <w:rFonts w:cs="Arial"/>
          <w:szCs w:val="24"/>
        </w:rPr>
      </w:pPr>
    </w:p>
    <w:p w14:paraId="4A90B98C" w14:textId="77777777" w:rsidR="00D83744" w:rsidRPr="00F40EC6" w:rsidRDefault="00D83744">
      <w:pPr>
        <w:overflowPunct/>
        <w:autoSpaceDE/>
        <w:autoSpaceDN/>
        <w:adjustRightInd/>
        <w:textAlignment w:val="auto"/>
        <w:rPr>
          <w:rFonts w:cs="Arial"/>
          <w:szCs w:val="24"/>
        </w:rPr>
      </w:pPr>
      <w:r w:rsidRPr="00F40EC6">
        <w:rPr>
          <w:rFonts w:cs="Arial"/>
          <w:szCs w:val="24"/>
        </w:rPr>
        <w:br w:type="page"/>
      </w:r>
    </w:p>
    <w:p w14:paraId="2D2B1025" w14:textId="77777777" w:rsidR="00D83744" w:rsidRPr="00F40EC6" w:rsidRDefault="00D83744" w:rsidP="00D83744">
      <w:pPr>
        <w:jc w:val="both"/>
        <w:rPr>
          <w:rFonts w:cs="Arial"/>
          <w:szCs w:val="24"/>
        </w:rPr>
      </w:pPr>
      <w:r w:rsidRPr="00F40EC6">
        <w:rPr>
          <w:rFonts w:cs="Arial"/>
          <w:szCs w:val="24"/>
        </w:rPr>
        <w:lastRenderedPageBreak/>
        <w:t xml:space="preserve">The table discussion sessions covered the following questions:  </w:t>
      </w:r>
    </w:p>
    <w:p w14:paraId="68171E93" w14:textId="77777777" w:rsidR="00D83744" w:rsidRPr="00F40EC6" w:rsidRDefault="00D83744" w:rsidP="00D83744">
      <w:pPr>
        <w:pStyle w:val="ListParagraph"/>
        <w:numPr>
          <w:ilvl w:val="0"/>
          <w:numId w:val="15"/>
        </w:numPr>
        <w:jc w:val="both"/>
        <w:rPr>
          <w:rFonts w:cs="Arial"/>
          <w:szCs w:val="24"/>
        </w:rPr>
      </w:pPr>
      <w:r w:rsidRPr="00F40EC6">
        <w:rPr>
          <w:rFonts w:cs="Arial"/>
          <w:szCs w:val="24"/>
        </w:rPr>
        <w:t xml:space="preserve">How can career practitioners work alone and collectively to overcome challenges experienced by clients with the precarious nature of work? </w:t>
      </w:r>
    </w:p>
    <w:p w14:paraId="59FCE403" w14:textId="77777777" w:rsidR="00D83744" w:rsidRPr="00F40EC6" w:rsidRDefault="00D83744" w:rsidP="00D83744">
      <w:pPr>
        <w:pStyle w:val="ListParagraph"/>
        <w:numPr>
          <w:ilvl w:val="0"/>
          <w:numId w:val="15"/>
        </w:numPr>
        <w:jc w:val="both"/>
        <w:rPr>
          <w:rFonts w:cs="Arial"/>
          <w:szCs w:val="24"/>
        </w:rPr>
      </w:pPr>
      <w:r w:rsidRPr="00F40EC6">
        <w:rPr>
          <w:rFonts w:cs="Arial"/>
          <w:szCs w:val="24"/>
        </w:rPr>
        <w:t xml:space="preserve">What approaches have turned out to be successful? </w:t>
      </w:r>
    </w:p>
    <w:p w14:paraId="55C43588" w14:textId="77777777" w:rsidR="00D83744" w:rsidRPr="00F40EC6" w:rsidRDefault="00D83744" w:rsidP="00D83744">
      <w:pPr>
        <w:pStyle w:val="ListParagraph"/>
        <w:numPr>
          <w:ilvl w:val="0"/>
          <w:numId w:val="15"/>
        </w:numPr>
        <w:jc w:val="both"/>
        <w:rPr>
          <w:rFonts w:cs="Arial"/>
          <w:szCs w:val="24"/>
        </w:rPr>
      </w:pPr>
      <w:r w:rsidRPr="00F40EC6">
        <w:rPr>
          <w:rFonts w:cs="Arial"/>
          <w:szCs w:val="24"/>
        </w:rPr>
        <w:t>How can we overcome in practice possible gaps in the implementation of guidance related policy initiatives?</w:t>
      </w:r>
    </w:p>
    <w:p w14:paraId="63469891" w14:textId="77777777" w:rsidR="00D83744" w:rsidRPr="00F40EC6" w:rsidRDefault="00D83744" w:rsidP="00D83744">
      <w:pPr>
        <w:pStyle w:val="ListParagraph"/>
        <w:numPr>
          <w:ilvl w:val="0"/>
          <w:numId w:val="15"/>
        </w:numPr>
        <w:jc w:val="both"/>
        <w:rPr>
          <w:rFonts w:cs="Arial"/>
          <w:szCs w:val="24"/>
        </w:rPr>
      </w:pPr>
      <w:r w:rsidRPr="00F40EC6">
        <w:rPr>
          <w:rFonts w:cs="Arial"/>
          <w:szCs w:val="24"/>
        </w:rPr>
        <w:t xml:space="preserve">Where are we as a guidance community and what concrete action steps would contribute to more systematic co-operation and effective communications between international </w:t>
      </w:r>
      <w:proofErr w:type="spellStart"/>
      <w:r w:rsidRPr="00F40EC6">
        <w:rPr>
          <w:rFonts w:cs="Arial"/>
          <w:szCs w:val="24"/>
        </w:rPr>
        <w:t>organisations</w:t>
      </w:r>
      <w:proofErr w:type="spellEnd"/>
      <w:r w:rsidRPr="00F40EC6">
        <w:rPr>
          <w:rFonts w:cs="Arial"/>
          <w:szCs w:val="24"/>
        </w:rPr>
        <w:t xml:space="preserve"> in the field of career guidance and career development?</w:t>
      </w:r>
    </w:p>
    <w:p w14:paraId="2657DDAD" w14:textId="77777777" w:rsidR="00D83744" w:rsidRPr="00F40EC6" w:rsidRDefault="00D83744" w:rsidP="00D83744">
      <w:pPr>
        <w:jc w:val="both"/>
        <w:rPr>
          <w:rFonts w:cs="Arial"/>
          <w:szCs w:val="24"/>
        </w:rPr>
      </w:pPr>
    </w:p>
    <w:p w14:paraId="13DFF803" w14:textId="77777777" w:rsidR="00D83744" w:rsidRPr="00F40EC6" w:rsidRDefault="00D83744" w:rsidP="00D83744">
      <w:pPr>
        <w:jc w:val="both"/>
        <w:rPr>
          <w:rFonts w:cs="Arial"/>
          <w:szCs w:val="24"/>
        </w:rPr>
      </w:pPr>
    </w:p>
    <w:p w14:paraId="123A4D7B" w14:textId="60EFAD7E" w:rsidR="00D83744" w:rsidRPr="00F40EC6" w:rsidRDefault="00D83744" w:rsidP="00D83744">
      <w:pPr>
        <w:jc w:val="both"/>
        <w:rPr>
          <w:rFonts w:cs="Arial"/>
          <w:b/>
          <w:szCs w:val="24"/>
        </w:rPr>
      </w:pPr>
      <w:r w:rsidRPr="00F40EC6">
        <w:rPr>
          <w:rFonts w:cs="Arial"/>
          <w:b/>
          <w:szCs w:val="24"/>
        </w:rPr>
        <w:t>2 Summary of the table discussions.</w:t>
      </w:r>
      <w:r w:rsidR="00347D1F">
        <w:rPr>
          <w:rFonts w:cs="Arial"/>
          <w:b/>
          <w:szCs w:val="24"/>
        </w:rPr>
        <w:t xml:space="preserve"> </w:t>
      </w:r>
    </w:p>
    <w:p w14:paraId="61BB189C" w14:textId="77777777" w:rsidR="00D83744" w:rsidRPr="00F40EC6" w:rsidRDefault="00D83744" w:rsidP="00D83744">
      <w:pPr>
        <w:jc w:val="both"/>
        <w:rPr>
          <w:rFonts w:cs="Arial"/>
          <w:szCs w:val="24"/>
        </w:rPr>
      </w:pPr>
    </w:p>
    <w:p w14:paraId="61AC09F6" w14:textId="77777777" w:rsidR="00D83744" w:rsidRPr="00F40EC6" w:rsidRDefault="00D83744" w:rsidP="00D83744">
      <w:pPr>
        <w:jc w:val="both"/>
        <w:rPr>
          <w:rFonts w:cs="Arial"/>
          <w:bCs/>
          <w:szCs w:val="24"/>
          <w:lang w:eastAsia="fr-FR"/>
        </w:rPr>
      </w:pPr>
      <w:r w:rsidRPr="00F40EC6">
        <w:rPr>
          <w:rFonts w:cs="Arial"/>
          <w:bCs/>
          <w:szCs w:val="24"/>
          <w:lang w:eastAsia="fr-FR"/>
        </w:rPr>
        <w:t xml:space="preserve">The following paragraphs highlight the key issues addressed by the participants. </w:t>
      </w:r>
    </w:p>
    <w:p w14:paraId="200714C9" w14:textId="3B048B70" w:rsidR="00D83744" w:rsidRPr="00F40EC6" w:rsidRDefault="00D83744" w:rsidP="00D83744">
      <w:pPr>
        <w:jc w:val="both"/>
        <w:rPr>
          <w:rFonts w:cs="Arial"/>
          <w:bCs/>
          <w:szCs w:val="24"/>
          <w:lang w:eastAsia="fr-FR"/>
        </w:rPr>
      </w:pPr>
    </w:p>
    <w:p w14:paraId="4AB52482" w14:textId="77777777" w:rsidR="00D83744" w:rsidRPr="00F40EC6" w:rsidRDefault="00D83744" w:rsidP="00D83744">
      <w:pPr>
        <w:jc w:val="both"/>
        <w:rPr>
          <w:rFonts w:cs="Arial"/>
          <w:i/>
          <w:szCs w:val="24"/>
          <w:lang w:val="en-GB"/>
        </w:rPr>
      </w:pPr>
      <w:r w:rsidRPr="00F40EC6">
        <w:rPr>
          <w:rFonts w:cs="Arial"/>
          <w:b/>
          <w:bCs/>
          <w:i/>
          <w:szCs w:val="24"/>
          <w:lang w:val="en-GB"/>
        </w:rPr>
        <w:t>Question 1:</w:t>
      </w:r>
      <w:r w:rsidRPr="00F40EC6">
        <w:rPr>
          <w:rFonts w:cs="Arial"/>
          <w:i/>
          <w:szCs w:val="24"/>
          <w:lang w:val="en-GB"/>
        </w:rPr>
        <w:t xml:space="preserve"> </w:t>
      </w:r>
    </w:p>
    <w:p w14:paraId="22465FA0" w14:textId="77777777" w:rsidR="00D83744" w:rsidRPr="00F40EC6" w:rsidRDefault="00D83744" w:rsidP="00D83744">
      <w:pPr>
        <w:jc w:val="both"/>
        <w:rPr>
          <w:rFonts w:cs="Arial"/>
          <w:i/>
          <w:szCs w:val="24"/>
          <w:lang w:val="en-GB"/>
        </w:rPr>
      </w:pPr>
    </w:p>
    <w:p w14:paraId="00CF5326" w14:textId="77777777" w:rsidR="00D83744" w:rsidRPr="00F40EC6" w:rsidRDefault="00D83744" w:rsidP="00D83744">
      <w:pPr>
        <w:jc w:val="both"/>
        <w:rPr>
          <w:rFonts w:cs="Arial"/>
          <w:b/>
          <w:szCs w:val="24"/>
        </w:rPr>
      </w:pPr>
      <w:r w:rsidRPr="00F40EC6">
        <w:rPr>
          <w:rFonts w:cs="Arial"/>
          <w:b/>
          <w:szCs w:val="24"/>
        </w:rPr>
        <w:t xml:space="preserve">How can career practitioners work alone and collectively to overcome challenges experienced by clients with the precarious nature of work? </w:t>
      </w:r>
    </w:p>
    <w:p w14:paraId="2CB57A00" w14:textId="77777777" w:rsidR="00D83744" w:rsidRPr="00F40EC6" w:rsidRDefault="00D83744" w:rsidP="00D83744">
      <w:pPr>
        <w:jc w:val="both"/>
        <w:rPr>
          <w:rFonts w:cs="Arial"/>
          <w:i/>
          <w:szCs w:val="24"/>
        </w:rPr>
      </w:pPr>
    </w:p>
    <w:p w14:paraId="49161762" w14:textId="77777777" w:rsidR="00D83744" w:rsidRPr="00F40EC6" w:rsidRDefault="00D83744" w:rsidP="00D83744">
      <w:pPr>
        <w:jc w:val="both"/>
        <w:rPr>
          <w:rFonts w:cs="Arial"/>
          <w:szCs w:val="24"/>
        </w:rPr>
      </w:pPr>
    </w:p>
    <w:p w14:paraId="6F8BF795" w14:textId="77777777" w:rsidR="00D83744" w:rsidRPr="00F40EC6" w:rsidRDefault="00D83744" w:rsidP="00D83744">
      <w:pPr>
        <w:jc w:val="both"/>
        <w:rPr>
          <w:rFonts w:cs="Arial"/>
          <w:szCs w:val="24"/>
        </w:rPr>
      </w:pPr>
      <w:r w:rsidRPr="00F40EC6">
        <w:rPr>
          <w:rFonts w:cs="Arial"/>
          <w:szCs w:val="24"/>
        </w:rPr>
        <w:t xml:space="preserve">The participants noted that there is not one single model for the guidance practice and policy, which could be applied in all the countries, as there are huge differences in human resource development. Second, there are parts of the globe where there is a strong need for skilled </w:t>
      </w:r>
      <w:proofErr w:type="spellStart"/>
      <w:r w:rsidRPr="00F40EC6">
        <w:rPr>
          <w:rFonts w:cs="Arial"/>
          <w:szCs w:val="24"/>
        </w:rPr>
        <w:t>labour</w:t>
      </w:r>
      <w:proofErr w:type="spellEnd"/>
      <w:r w:rsidRPr="00F40EC6">
        <w:rPr>
          <w:rFonts w:cs="Arial"/>
          <w:szCs w:val="24"/>
        </w:rPr>
        <w:t xml:space="preserve"> force, but on the other hand a mismatch of existing skills and open vacancies. Global migration has implications on the working cultures and education. There are new occupational routes for all genders but on the other hand stereotypes and prejudice might limit the full use of individual potential in the </w:t>
      </w:r>
      <w:proofErr w:type="spellStart"/>
      <w:r w:rsidRPr="00F40EC6">
        <w:rPr>
          <w:rFonts w:cs="Arial"/>
          <w:szCs w:val="24"/>
        </w:rPr>
        <w:t>labour</w:t>
      </w:r>
      <w:proofErr w:type="spellEnd"/>
      <w:r w:rsidRPr="00F40EC6">
        <w:rPr>
          <w:rFonts w:cs="Arial"/>
          <w:szCs w:val="24"/>
        </w:rPr>
        <w:t xml:space="preserve"> market.  In addition, the level of professionalism among practitioners vary in different countries.  </w:t>
      </w:r>
    </w:p>
    <w:p w14:paraId="67A603B7" w14:textId="77777777" w:rsidR="00D83744" w:rsidRPr="00F40EC6" w:rsidRDefault="00D83744" w:rsidP="00D83744">
      <w:pPr>
        <w:jc w:val="both"/>
        <w:rPr>
          <w:rFonts w:cs="Arial"/>
          <w:szCs w:val="24"/>
        </w:rPr>
      </w:pPr>
    </w:p>
    <w:p w14:paraId="66E97598" w14:textId="77777777" w:rsidR="00D83744" w:rsidRPr="00F40EC6" w:rsidRDefault="00D83744" w:rsidP="00D83744">
      <w:pPr>
        <w:jc w:val="both"/>
        <w:rPr>
          <w:rFonts w:cs="Arial"/>
          <w:szCs w:val="24"/>
        </w:rPr>
      </w:pPr>
      <w:r w:rsidRPr="00F40EC6">
        <w:rPr>
          <w:rFonts w:cs="Arial"/>
          <w:szCs w:val="24"/>
        </w:rPr>
        <w:t xml:space="preserve">The participants highlighted the need to look at the national education system to better prepare students for the current </w:t>
      </w:r>
      <w:proofErr w:type="spellStart"/>
      <w:r w:rsidRPr="00F40EC6">
        <w:rPr>
          <w:rFonts w:cs="Arial"/>
          <w:szCs w:val="24"/>
        </w:rPr>
        <w:t>labour</w:t>
      </w:r>
      <w:proofErr w:type="spellEnd"/>
      <w:r w:rsidRPr="00F40EC6">
        <w:rPr>
          <w:rFonts w:cs="Arial"/>
          <w:szCs w:val="24"/>
        </w:rPr>
        <w:t xml:space="preserve"> market challenges. One option to widen access to career guidance and promoting individual career management skills (CMS) </w:t>
      </w:r>
      <w:proofErr w:type="gramStart"/>
      <w:r w:rsidRPr="00F40EC6">
        <w:rPr>
          <w:rFonts w:cs="Arial"/>
          <w:szCs w:val="24"/>
        </w:rPr>
        <w:t>is  integration</w:t>
      </w:r>
      <w:proofErr w:type="gramEnd"/>
      <w:r w:rsidRPr="00F40EC6">
        <w:rPr>
          <w:rFonts w:cs="Arial"/>
          <w:szCs w:val="24"/>
        </w:rPr>
        <w:t xml:space="preserve"> of career education in the national curricula frameworks. Less learning from books and more from networking with enterprises would help the individuals acquire skills to look, evaluate and interpret educational and </w:t>
      </w:r>
      <w:proofErr w:type="spellStart"/>
      <w:r w:rsidRPr="00F40EC6">
        <w:rPr>
          <w:rFonts w:cs="Arial"/>
          <w:szCs w:val="24"/>
        </w:rPr>
        <w:t>labour</w:t>
      </w:r>
      <w:proofErr w:type="spellEnd"/>
      <w:r w:rsidRPr="00F40EC6">
        <w:rPr>
          <w:rFonts w:cs="Arial"/>
          <w:szCs w:val="24"/>
        </w:rPr>
        <w:t xml:space="preserve"> market information. This kind of preventive approach as a mainstream approach with services to every student could be a starting point in establishing comprehensive an all-age career guidance system. </w:t>
      </w:r>
    </w:p>
    <w:p w14:paraId="25513A90" w14:textId="77777777" w:rsidR="00D83744" w:rsidRPr="00F40EC6" w:rsidRDefault="00D83744" w:rsidP="00D83744">
      <w:pPr>
        <w:jc w:val="both"/>
        <w:rPr>
          <w:rFonts w:cs="Arial"/>
          <w:szCs w:val="24"/>
        </w:rPr>
      </w:pPr>
    </w:p>
    <w:p w14:paraId="384060D5" w14:textId="77777777" w:rsidR="00D83744" w:rsidRPr="00F40EC6" w:rsidRDefault="00D83744" w:rsidP="00D83744">
      <w:pPr>
        <w:jc w:val="both"/>
        <w:rPr>
          <w:rFonts w:cs="Arial"/>
          <w:szCs w:val="24"/>
        </w:rPr>
      </w:pPr>
      <w:r w:rsidRPr="00F40EC6">
        <w:rPr>
          <w:rFonts w:cs="Arial"/>
          <w:szCs w:val="24"/>
        </w:rPr>
        <w:t xml:space="preserve">In promoting co-operation in guidance, it might be relevant to think both the culture and policy development at the same time. The practitioners would need new competences on advocacy on articulating the outcomes of career services. This would help also to identify relevant partners in the policy development processes on local, regional and national levels. Identification of impact and effectiveness of guidance is </w:t>
      </w:r>
      <w:proofErr w:type="gramStart"/>
      <w:r w:rsidRPr="00F40EC6">
        <w:rPr>
          <w:rFonts w:cs="Arial"/>
          <w:szCs w:val="24"/>
        </w:rPr>
        <w:t>actually communicating</w:t>
      </w:r>
      <w:proofErr w:type="gramEnd"/>
      <w:r w:rsidRPr="00F40EC6">
        <w:rPr>
          <w:rFonts w:cs="Arial"/>
          <w:szCs w:val="24"/>
        </w:rPr>
        <w:t xml:space="preserve"> outcomes that matters and branding using the tools of marketing and advertising (e.g. with phrases as: “Career guidance – connecting better work with better lives”). A challenge is related in training and background of </w:t>
      </w:r>
      <w:r w:rsidRPr="00F40EC6">
        <w:rPr>
          <w:rFonts w:cs="Arial"/>
          <w:szCs w:val="24"/>
        </w:rPr>
        <w:lastRenderedPageBreak/>
        <w:t xml:space="preserve">practitioners and diversity of service providers. The messages that can be used in branding can include identification of the key outcomes for different beneficiaries e.g. for individuals, parents, employers and service providers themselves.   </w:t>
      </w:r>
    </w:p>
    <w:p w14:paraId="18CF9FE7" w14:textId="77777777" w:rsidR="00D83744" w:rsidRPr="00F40EC6" w:rsidRDefault="00D83744" w:rsidP="00D83744">
      <w:pPr>
        <w:overflowPunct/>
        <w:autoSpaceDE/>
        <w:autoSpaceDN/>
        <w:adjustRightInd/>
        <w:jc w:val="both"/>
        <w:textAlignment w:val="auto"/>
        <w:rPr>
          <w:rFonts w:cs="Arial"/>
          <w:szCs w:val="24"/>
          <w:lang w:val="en-GB" w:eastAsia="fi-FI"/>
        </w:rPr>
      </w:pPr>
    </w:p>
    <w:p w14:paraId="70361032" w14:textId="21C9ACC7" w:rsidR="00D83744" w:rsidRPr="00F40EC6" w:rsidRDefault="00D83744" w:rsidP="00D83744">
      <w:p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The participants proposed that IAEVG could provide messages for developing countries - unpacking the meaning of career guidance.  People don’t know what career guidance practitioners can do. No-one knows who IAEVG is and so needs to market itself as well and needs strong partners. Branding is a field that needs expertise - it is the one thing we want everything to know about us. What partnered expertise do we need and when do we need to use it. Marketing supports the brand. IAEVG could work with other like-minded associations.</w:t>
      </w:r>
      <w:r w:rsidR="009C1817">
        <w:rPr>
          <w:rFonts w:cs="Arial"/>
          <w:color w:val="000000"/>
          <w:szCs w:val="24"/>
          <w:lang w:val="en-GB" w:eastAsia="fi-FI"/>
        </w:rPr>
        <w:t xml:space="preserve"> </w:t>
      </w:r>
      <w:r w:rsidRPr="00F40EC6">
        <w:rPr>
          <w:rFonts w:cs="Arial"/>
          <w:color w:val="000000"/>
          <w:szCs w:val="24"/>
          <w:lang w:val="en-GB" w:eastAsia="fi-FI"/>
        </w:rPr>
        <w:t>Social media is one way to begin this. We should have a joint reminder about early history of IAEVG and stakeholders who were involved in founding IAEVG - supportive members e.g., ILO, parent associations. Member associations need help and guidance about how to advocate - perhaps this could be a more explicit role for IAEVG in the future.</w:t>
      </w:r>
    </w:p>
    <w:p w14:paraId="65183F9B" w14:textId="77777777" w:rsidR="00D83744" w:rsidRPr="00F40EC6" w:rsidRDefault="00D83744" w:rsidP="00D83744">
      <w:pPr>
        <w:jc w:val="both"/>
        <w:rPr>
          <w:rFonts w:cs="Arial"/>
          <w:szCs w:val="24"/>
          <w:lang w:val="en-GB"/>
        </w:rPr>
      </w:pPr>
    </w:p>
    <w:p w14:paraId="6E4CF772" w14:textId="77777777" w:rsidR="00D83744" w:rsidRPr="00F40EC6" w:rsidRDefault="00D83744" w:rsidP="00D83744">
      <w:pPr>
        <w:jc w:val="both"/>
        <w:rPr>
          <w:rFonts w:cs="Arial"/>
          <w:szCs w:val="24"/>
          <w:lang w:val="en-GB"/>
        </w:rPr>
      </w:pPr>
    </w:p>
    <w:p w14:paraId="19BDBDF6" w14:textId="77777777" w:rsidR="00D83744" w:rsidRPr="00F40EC6" w:rsidRDefault="00D83744" w:rsidP="00D83744">
      <w:pPr>
        <w:overflowPunct/>
        <w:autoSpaceDE/>
        <w:autoSpaceDN/>
        <w:adjustRightInd/>
        <w:jc w:val="both"/>
        <w:textAlignment w:val="auto"/>
        <w:rPr>
          <w:rFonts w:cs="Arial"/>
          <w:b/>
          <w:bCs/>
          <w:i/>
          <w:szCs w:val="24"/>
        </w:rPr>
      </w:pPr>
      <w:r w:rsidRPr="00F40EC6">
        <w:rPr>
          <w:rFonts w:cs="Arial"/>
          <w:b/>
          <w:bCs/>
          <w:i/>
          <w:szCs w:val="24"/>
        </w:rPr>
        <w:t xml:space="preserve">Question 2: </w:t>
      </w:r>
    </w:p>
    <w:p w14:paraId="1F2D4F6D" w14:textId="77777777" w:rsidR="00D83744" w:rsidRPr="00F40EC6" w:rsidRDefault="00D83744" w:rsidP="00D83744">
      <w:pPr>
        <w:overflowPunct/>
        <w:autoSpaceDE/>
        <w:autoSpaceDN/>
        <w:adjustRightInd/>
        <w:jc w:val="both"/>
        <w:textAlignment w:val="auto"/>
        <w:rPr>
          <w:rFonts w:cs="Arial"/>
          <w:b/>
          <w:bCs/>
          <w:i/>
          <w:szCs w:val="24"/>
        </w:rPr>
      </w:pPr>
    </w:p>
    <w:p w14:paraId="284CBFE6" w14:textId="77777777" w:rsidR="00D83744" w:rsidRPr="00F40EC6" w:rsidRDefault="00D83744" w:rsidP="00D83744">
      <w:pPr>
        <w:overflowPunct/>
        <w:autoSpaceDE/>
        <w:autoSpaceDN/>
        <w:adjustRightInd/>
        <w:jc w:val="both"/>
        <w:textAlignment w:val="auto"/>
        <w:rPr>
          <w:rFonts w:cs="Arial"/>
          <w:b/>
          <w:bCs/>
          <w:i/>
          <w:szCs w:val="24"/>
        </w:rPr>
      </w:pPr>
      <w:r w:rsidRPr="00F40EC6">
        <w:rPr>
          <w:rFonts w:cs="Arial"/>
          <w:b/>
          <w:szCs w:val="24"/>
        </w:rPr>
        <w:t>What approaches have turned out to be successful?</w:t>
      </w:r>
    </w:p>
    <w:p w14:paraId="236A8FFB" w14:textId="77777777" w:rsidR="00D83744" w:rsidRPr="00F40EC6" w:rsidRDefault="00D83744" w:rsidP="00D83744">
      <w:pPr>
        <w:overflowPunct/>
        <w:autoSpaceDE/>
        <w:autoSpaceDN/>
        <w:adjustRightInd/>
        <w:jc w:val="both"/>
        <w:textAlignment w:val="auto"/>
        <w:rPr>
          <w:rFonts w:cs="Arial"/>
          <w:b/>
          <w:bCs/>
          <w:i/>
          <w:szCs w:val="24"/>
        </w:rPr>
      </w:pPr>
    </w:p>
    <w:p w14:paraId="4A225737" w14:textId="77777777" w:rsidR="00D83744" w:rsidRPr="00F40EC6" w:rsidRDefault="00D83744" w:rsidP="00D83744">
      <w:pPr>
        <w:jc w:val="both"/>
        <w:rPr>
          <w:rFonts w:cs="Arial"/>
          <w:szCs w:val="24"/>
        </w:rPr>
      </w:pPr>
      <w:r w:rsidRPr="00F40EC6">
        <w:rPr>
          <w:rFonts w:cs="Arial"/>
          <w:szCs w:val="24"/>
        </w:rPr>
        <w:t xml:space="preserve">The participants shared the following activities which have resulted to more intensive co-operation among the service providers and stakeholders: </w:t>
      </w:r>
    </w:p>
    <w:p w14:paraId="2278BA50" w14:textId="77777777" w:rsidR="00D83744" w:rsidRPr="00F40EC6" w:rsidRDefault="00D83744" w:rsidP="00D83744">
      <w:pPr>
        <w:jc w:val="both"/>
        <w:rPr>
          <w:rFonts w:cs="Arial"/>
          <w:szCs w:val="24"/>
        </w:rPr>
      </w:pPr>
    </w:p>
    <w:p w14:paraId="0C906708" w14:textId="77777777" w:rsidR="00D83744" w:rsidRPr="00F40EC6" w:rsidRDefault="00D83744" w:rsidP="00D83744">
      <w:pPr>
        <w:numPr>
          <w:ilvl w:val="0"/>
          <w:numId w:val="23"/>
        </w:numPr>
        <w:overflowPunct/>
        <w:autoSpaceDE/>
        <w:autoSpaceDN/>
        <w:adjustRightInd/>
        <w:jc w:val="both"/>
        <w:rPr>
          <w:rFonts w:cs="Arial"/>
          <w:color w:val="000000"/>
          <w:szCs w:val="24"/>
          <w:lang w:val="en-GB" w:eastAsia="fi-FI"/>
        </w:rPr>
      </w:pPr>
      <w:r w:rsidRPr="00F40EC6">
        <w:rPr>
          <w:rFonts w:cs="Arial"/>
          <w:color w:val="000000"/>
          <w:szCs w:val="24"/>
          <w:lang w:val="en-GB" w:eastAsia="fi-FI"/>
        </w:rPr>
        <w:t xml:space="preserve">Special teams of social workers are visiting the families with drop-out kids (NL, DK) </w:t>
      </w:r>
    </w:p>
    <w:p w14:paraId="1ACD5AD3" w14:textId="77777777" w:rsidR="00D83744" w:rsidRPr="00F40EC6" w:rsidRDefault="00D83744" w:rsidP="00D83744">
      <w:pPr>
        <w:numPr>
          <w:ilvl w:val="0"/>
          <w:numId w:val="23"/>
        </w:numPr>
        <w:overflowPunct/>
        <w:autoSpaceDE/>
        <w:autoSpaceDN/>
        <w:adjustRightInd/>
        <w:jc w:val="both"/>
        <w:rPr>
          <w:rFonts w:cs="Arial"/>
          <w:color w:val="000000"/>
          <w:szCs w:val="24"/>
          <w:lang w:val="en-GB" w:eastAsia="fi-FI"/>
        </w:rPr>
      </w:pPr>
      <w:r w:rsidRPr="00F40EC6">
        <w:rPr>
          <w:rFonts w:cs="Arial"/>
          <w:color w:val="000000"/>
          <w:szCs w:val="24"/>
          <w:lang w:val="en-GB" w:eastAsia="fi-FI"/>
        </w:rPr>
        <w:t xml:space="preserve">Early engagement with kids and families from the age of 6 (NL) </w:t>
      </w:r>
    </w:p>
    <w:p w14:paraId="53221DFA" w14:textId="77777777" w:rsidR="00D83744" w:rsidRPr="00F40EC6" w:rsidRDefault="00D83744" w:rsidP="00D83744">
      <w:pPr>
        <w:numPr>
          <w:ilvl w:val="0"/>
          <w:numId w:val="23"/>
        </w:numPr>
        <w:overflowPunct/>
        <w:autoSpaceDE/>
        <w:autoSpaceDN/>
        <w:adjustRightInd/>
        <w:jc w:val="both"/>
        <w:rPr>
          <w:rFonts w:cs="Arial"/>
          <w:color w:val="000000"/>
          <w:szCs w:val="24"/>
          <w:lang w:val="en-GB" w:eastAsia="fi-FI"/>
        </w:rPr>
      </w:pPr>
      <w:r w:rsidRPr="00F40EC6">
        <w:rPr>
          <w:rFonts w:cs="Arial"/>
          <w:color w:val="000000"/>
          <w:szCs w:val="24"/>
          <w:lang w:val="en-GB" w:eastAsia="fi-FI"/>
        </w:rPr>
        <w:t xml:space="preserve">Career fairs (HR) also fights against stereotypes </w:t>
      </w:r>
    </w:p>
    <w:p w14:paraId="5EE4EB0B" w14:textId="77777777" w:rsidR="00D83744" w:rsidRPr="00F40EC6" w:rsidRDefault="00D83744" w:rsidP="00D83744">
      <w:pPr>
        <w:numPr>
          <w:ilvl w:val="0"/>
          <w:numId w:val="23"/>
        </w:numPr>
        <w:overflowPunct/>
        <w:autoSpaceDE/>
        <w:autoSpaceDN/>
        <w:adjustRightInd/>
        <w:jc w:val="both"/>
        <w:rPr>
          <w:rFonts w:cs="Arial"/>
          <w:color w:val="000000"/>
          <w:szCs w:val="24"/>
          <w:lang w:val="en-GB" w:eastAsia="fi-FI"/>
        </w:rPr>
      </w:pPr>
      <w:r w:rsidRPr="00F40EC6">
        <w:rPr>
          <w:rFonts w:cs="Arial"/>
          <w:color w:val="000000"/>
          <w:szCs w:val="24"/>
          <w:lang w:val="en-GB" w:eastAsia="fi-FI"/>
        </w:rPr>
        <w:t xml:space="preserve">Introducing role models for kids but also for the parents </w:t>
      </w:r>
    </w:p>
    <w:p w14:paraId="0F19DC11" w14:textId="77777777" w:rsidR="00D83744" w:rsidRPr="00F40EC6" w:rsidRDefault="00D83744" w:rsidP="00D83744">
      <w:pPr>
        <w:numPr>
          <w:ilvl w:val="0"/>
          <w:numId w:val="23"/>
        </w:numPr>
        <w:overflowPunct/>
        <w:autoSpaceDE/>
        <w:autoSpaceDN/>
        <w:adjustRightInd/>
        <w:jc w:val="both"/>
        <w:rPr>
          <w:rFonts w:cs="Arial"/>
          <w:color w:val="000000"/>
          <w:szCs w:val="24"/>
          <w:lang w:val="en-GB" w:eastAsia="fi-FI"/>
        </w:rPr>
      </w:pPr>
      <w:r w:rsidRPr="00F40EC6">
        <w:rPr>
          <w:rFonts w:cs="Arial"/>
          <w:color w:val="000000"/>
          <w:szCs w:val="24"/>
          <w:lang w:val="en-GB" w:eastAsia="fi-FI"/>
        </w:rPr>
        <w:t xml:space="preserve">Career days for students build a bridge between schools and employers to support STW transitions </w:t>
      </w:r>
    </w:p>
    <w:p w14:paraId="6E1C2E32" w14:textId="77777777" w:rsidR="00D83744" w:rsidRPr="00F40EC6" w:rsidRDefault="00D83744" w:rsidP="00D83744">
      <w:pPr>
        <w:numPr>
          <w:ilvl w:val="0"/>
          <w:numId w:val="23"/>
        </w:numPr>
        <w:overflowPunct/>
        <w:autoSpaceDE/>
        <w:autoSpaceDN/>
        <w:adjustRightInd/>
        <w:jc w:val="both"/>
        <w:rPr>
          <w:rFonts w:cs="Arial"/>
          <w:color w:val="000000"/>
          <w:szCs w:val="24"/>
          <w:lang w:val="en-GB" w:eastAsia="fi-FI"/>
        </w:rPr>
      </w:pPr>
      <w:r w:rsidRPr="00F40EC6">
        <w:rPr>
          <w:rFonts w:cs="Arial"/>
          <w:color w:val="000000"/>
          <w:szCs w:val="24"/>
          <w:lang w:val="en-GB" w:eastAsia="fi-FI"/>
        </w:rPr>
        <w:t xml:space="preserve">For 13-16 </w:t>
      </w:r>
      <w:proofErr w:type="spellStart"/>
      <w:r w:rsidRPr="00F40EC6">
        <w:rPr>
          <w:rFonts w:cs="Arial"/>
          <w:color w:val="000000"/>
          <w:szCs w:val="24"/>
          <w:lang w:val="en-GB" w:eastAsia="fi-FI"/>
        </w:rPr>
        <w:t>ys</w:t>
      </w:r>
      <w:proofErr w:type="spellEnd"/>
      <w:r w:rsidRPr="00F40EC6">
        <w:rPr>
          <w:rFonts w:cs="Arial"/>
          <w:color w:val="000000"/>
          <w:szCs w:val="24"/>
          <w:lang w:val="en-GB" w:eastAsia="fi-FI"/>
        </w:rPr>
        <w:t xml:space="preserve">. in secondary school career education as a subject (NL) new framework under development by 2020 </w:t>
      </w:r>
    </w:p>
    <w:p w14:paraId="4A2532F1" w14:textId="77777777" w:rsidR="00D83744" w:rsidRPr="00F40EC6" w:rsidRDefault="00D83744" w:rsidP="00D83744">
      <w:pPr>
        <w:numPr>
          <w:ilvl w:val="0"/>
          <w:numId w:val="23"/>
        </w:numPr>
        <w:overflowPunct/>
        <w:autoSpaceDE/>
        <w:autoSpaceDN/>
        <w:adjustRightInd/>
        <w:jc w:val="both"/>
        <w:rPr>
          <w:rFonts w:cs="Arial"/>
          <w:color w:val="000000"/>
          <w:szCs w:val="24"/>
          <w:lang w:val="fi-FI" w:eastAsia="fi-FI"/>
        </w:rPr>
      </w:pPr>
      <w:r w:rsidRPr="00F40EC6">
        <w:rPr>
          <w:rFonts w:cs="Arial"/>
          <w:color w:val="000000"/>
          <w:szCs w:val="24"/>
          <w:lang w:val="fi-FI" w:eastAsia="fi-FI"/>
        </w:rPr>
        <w:t xml:space="preserve">Second chance schools system </w:t>
      </w:r>
    </w:p>
    <w:p w14:paraId="10202E48" w14:textId="77777777" w:rsidR="00D83744" w:rsidRPr="00F40EC6" w:rsidRDefault="00D83744" w:rsidP="00D83744">
      <w:pPr>
        <w:numPr>
          <w:ilvl w:val="0"/>
          <w:numId w:val="23"/>
        </w:numPr>
        <w:overflowPunct/>
        <w:autoSpaceDE/>
        <w:autoSpaceDN/>
        <w:adjustRightInd/>
        <w:jc w:val="both"/>
        <w:rPr>
          <w:rFonts w:cs="Arial"/>
          <w:color w:val="000000"/>
          <w:szCs w:val="24"/>
          <w:lang w:val="fi-FI" w:eastAsia="fi-FI"/>
        </w:rPr>
      </w:pPr>
      <w:r w:rsidRPr="00F40EC6">
        <w:rPr>
          <w:rFonts w:cs="Arial"/>
          <w:color w:val="000000"/>
          <w:szCs w:val="24"/>
          <w:lang w:val="fi-FI" w:eastAsia="fi-FI"/>
        </w:rPr>
        <w:t xml:space="preserve">Informal learning pathways </w:t>
      </w:r>
    </w:p>
    <w:p w14:paraId="3D9C34C2" w14:textId="77777777" w:rsidR="00D83744" w:rsidRPr="00F40EC6" w:rsidRDefault="00D83744" w:rsidP="00D83744">
      <w:pPr>
        <w:numPr>
          <w:ilvl w:val="0"/>
          <w:numId w:val="23"/>
        </w:numPr>
        <w:overflowPunct/>
        <w:autoSpaceDE/>
        <w:autoSpaceDN/>
        <w:adjustRightInd/>
        <w:jc w:val="both"/>
        <w:rPr>
          <w:rFonts w:cs="Arial"/>
          <w:color w:val="000000"/>
          <w:szCs w:val="24"/>
          <w:lang w:val="en-GB" w:eastAsia="fi-FI"/>
        </w:rPr>
      </w:pPr>
      <w:r w:rsidRPr="00F40EC6">
        <w:rPr>
          <w:rFonts w:cs="Arial"/>
          <w:color w:val="000000"/>
          <w:szCs w:val="24"/>
          <w:lang w:val="en-GB" w:eastAsia="fi-FI"/>
        </w:rPr>
        <w:t xml:space="preserve">Recognition and validation systems that are linked with guidance </w:t>
      </w:r>
    </w:p>
    <w:p w14:paraId="2CA0BD96" w14:textId="77777777" w:rsidR="00D83744" w:rsidRPr="00F40EC6" w:rsidRDefault="00D83744" w:rsidP="00D83744">
      <w:pPr>
        <w:numPr>
          <w:ilvl w:val="0"/>
          <w:numId w:val="23"/>
        </w:numPr>
        <w:overflowPunct/>
        <w:autoSpaceDE/>
        <w:autoSpaceDN/>
        <w:adjustRightInd/>
        <w:jc w:val="both"/>
        <w:rPr>
          <w:rFonts w:cs="Arial"/>
          <w:szCs w:val="24"/>
        </w:rPr>
      </w:pPr>
      <w:r w:rsidRPr="00F40EC6">
        <w:rPr>
          <w:rFonts w:cs="Arial"/>
          <w:color w:val="000000"/>
          <w:szCs w:val="24"/>
          <w:lang w:val="en-GB" w:eastAsia="fi-FI"/>
        </w:rPr>
        <w:t xml:space="preserve">New inclusive guidance system for all (NO) </w:t>
      </w:r>
    </w:p>
    <w:p w14:paraId="2D95E56E" w14:textId="77777777" w:rsidR="00D83744" w:rsidRPr="00F40EC6" w:rsidRDefault="00D83744" w:rsidP="00D83744">
      <w:pPr>
        <w:overflowPunct/>
        <w:autoSpaceDE/>
        <w:autoSpaceDN/>
        <w:adjustRightInd/>
        <w:jc w:val="both"/>
        <w:rPr>
          <w:rFonts w:cs="Arial"/>
          <w:color w:val="000000"/>
          <w:szCs w:val="24"/>
          <w:lang w:val="en-GB" w:eastAsia="fi-FI"/>
        </w:rPr>
      </w:pPr>
    </w:p>
    <w:p w14:paraId="6A8F80CE" w14:textId="77777777" w:rsidR="00D83744" w:rsidRPr="00F40EC6" w:rsidRDefault="00D83744" w:rsidP="00D83744">
      <w:p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 xml:space="preserve">The participants suggested that IAEVG could develop its role as a ‘clearinghouse’ for ideas. They highlighted the importance of hearing new ideas; inducting new people into the profession; how do people new to the profession learn about the profession. This could be done through more collaborative use of IAEVG social media channels. The IAEVG could help the countries to share information with more open approach in social media in multiple languages with focus on content.  </w:t>
      </w:r>
    </w:p>
    <w:p w14:paraId="1E4D427E" w14:textId="77777777" w:rsidR="00D83744" w:rsidRPr="00F40EC6" w:rsidRDefault="00D83744" w:rsidP="00D83744">
      <w:pPr>
        <w:overflowPunct/>
        <w:autoSpaceDE/>
        <w:autoSpaceDN/>
        <w:adjustRightInd/>
        <w:jc w:val="both"/>
        <w:rPr>
          <w:rFonts w:cs="Arial"/>
          <w:color w:val="000000"/>
          <w:szCs w:val="24"/>
          <w:lang w:val="en-GB" w:eastAsia="fi-FI"/>
        </w:rPr>
      </w:pPr>
    </w:p>
    <w:p w14:paraId="14FCA595" w14:textId="77777777" w:rsidR="00D83744" w:rsidRPr="00F40EC6" w:rsidRDefault="00D83744" w:rsidP="00D83744">
      <w:pPr>
        <w:jc w:val="both"/>
        <w:rPr>
          <w:rFonts w:cs="Arial"/>
          <w:i/>
          <w:szCs w:val="24"/>
          <w:lang w:val="en-GB"/>
        </w:rPr>
      </w:pPr>
    </w:p>
    <w:p w14:paraId="3B68F562" w14:textId="77777777" w:rsidR="000E7664" w:rsidRDefault="000E7664">
      <w:pPr>
        <w:overflowPunct/>
        <w:autoSpaceDE/>
        <w:autoSpaceDN/>
        <w:adjustRightInd/>
        <w:textAlignment w:val="auto"/>
        <w:rPr>
          <w:rFonts w:cs="Arial"/>
          <w:b/>
          <w:bCs/>
          <w:i/>
          <w:szCs w:val="24"/>
        </w:rPr>
      </w:pPr>
      <w:r>
        <w:rPr>
          <w:rFonts w:cs="Arial"/>
          <w:b/>
          <w:bCs/>
          <w:i/>
          <w:szCs w:val="24"/>
        </w:rPr>
        <w:br w:type="page"/>
      </w:r>
    </w:p>
    <w:p w14:paraId="449A898B" w14:textId="77777777" w:rsidR="00D83744" w:rsidRPr="00F40EC6" w:rsidRDefault="00D83744" w:rsidP="00D83744">
      <w:pPr>
        <w:jc w:val="both"/>
        <w:rPr>
          <w:rFonts w:cs="Arial"/>
          <w:b/>
          <w:bCs/>
          <w:i/>
          <w:szCs w:val="24"/>
        </w:rPr>
      </w:pPr>
      <w:r w:rsidRPr="00F40EC6">
        <w:rPr>
          <w:rFonts w:cs="Arial"/>
          <w:b/>
          <w:bCs/>
          <w:i/>
          <w:szCs w:val="24"/>
        </w:rPr>
        <w:lastRenderedPageBreak/>
        <w:t xml:space="preserve">Question 3: </w:t>
      </w:r>
    </w:p>
    <w:p w14:paraId="779B6445" w14:textId="77777777" w:rsidR="00D83744" w:rsidRPr="00F40EC6" w:rsidRDefault="00D83744" w:rsidP="00D83744">
      <w:pPr>
        <w:jc w:val="both"/>
        <w:rPr>
          <w:rFonts w:cs="Arial"/>
          <w:b/>
          <w:bCs/>
          <w:i/>
          <w:szCs w:val="24"/>
        </w:rPr>
      </w:pPr>
    </w:p>
    <w:p w14:paraId="1F62B5E9" w14:textId="77777777" w:rsidR="00D83744" w:rsidRPr="00F40EC6" w:rsidRDefault="00D83744" w:rsidP="00D83744">
      <w:pPr>
        <w:overflowPunct/>
        <w:autoSpaceDE/>
        <w:autoSpaceDN/>
        <w:adjustRightInd/>
        <w:jc w:val="both"/>
        <w:textAlignment w:val="auto"/>
        <w:rPr>
          <w:rFonts w:cs="Arial"/>
          <w:szCs w:val="24"/>
          <w:lang w:val="en-GB" w:eastAsia="fi-FI"/>
        </w:rPr>
      </w:pPr>
      <w:r w:rsidRPr="00F40EC6">
        <w:rPr>
          <w:rFonts w:cs="Arial"/>
          <w:b/>
          <w:bCs/>
          <w:color w:val="000000"/>
          <w:szCs w:val="24"/>
          <w:lang w:val="en-GB" w:eastAsia="fi-FI"/>
        </w:rPr>
        <w:t>How can we overcome in practice possible gaps in the implementation of guidance related policy initiatives?</w:t>
      </w:r>
    </w:p>
    <w:p w14:paraId="28E97573" w14:textId="77777777" w:rsidR="00D83744" w:rsidRPr="00F40EC6" w:rsidRDefault="00D83744" w:rsidP="00D83744">
      <w:pPr>
        <w:jc w:val="both"/>
        <w:rPr>
          <w:rFonts w:cs="Arial"/>
          <w:b/>
          <w:bCs/>
          <w:i/>
          <w:szCs w:val="24"/>
          <w:lang w:val="en-GB"/>
        </w:rPr>
      </w:pPr>
    </w:p>
    <w:p w14:paraId="1F4B9366" w14:textId="0D493F38" w:rsidR="00D83744" w:rsidRPr="00F40EC6" w:rsidRDefault="00D83744" w:rsidP="00D83744">
      <w:pPr>
        <w:jc w:val="both"/>
        <w:rPr>
          <w:rFonts w:cs="Arial"/>
          <w:bCs/>
          <w:szCs w:val="24"/>
          <w:lang w:val="en-GB"/>
        </w:rPr>
      </w:pPr>
      <w:r w:rsidRPr="00F40EC6">
        <w:rPr>
          <w:rFonts w:cs="Arial"/>
          <w:bCs/>
          <w:szCs w:val="24"/>
          <w:lang w:val="en-GB"/>
        </w:rPr>
        <w:t xml:space="preserve">The participants noted that it is important that career guidance practitioners should not act </w:t>
      </w:r>
      <w:proofErr w:type="gramStart"/>
      <w:r w:rsidRPr="00F40EC6">
        <w:rPr>
          <w:rFonts w:cs="Arial"/>
          <w:bCs/>
          <w:szCs w:val="24"/>
          <w:lang w:val="en-GB"/>
        </w:rPr>
        <w:t>alon</w:t>
      </w:r>
      <w:r w:rsidR="009C1817">
        <w:rPr>
          <w:rFonts w:cs="Arial"/>
          <w:bCs/>
          <w:szCs w:val="24"/>
          <w:lang w:val="en-GB"/>
        </w:rPr>
        <w:t>e</w:t>
      </w:r>
      <w:r w:rsidRPr="00F40EC6">
        <w:rPr>
          <w:rFonts w:cs="Arial"/>
          <w:bCs/>
          <w:szCs w:val="24"/>
          <w:lang w:val="en-GB"/>
        </w:rPr>
        <w:t>,</w:t>
      </w:r>
      <w:r w:rsidR="009C1817">
        <w:rPr>
          <w:rFonts w:cs="Arial"/>
          <w:bCs/>
          <w:szCs w:val="24"/>
          <w:lang w:val="en-GB"/>
        </w:rPr>
        <w:t xml:space="preserve"> </w:t>
      </w:r>
      <w:r w:rsidRPr="00F40EC6">
        <w:rPr>
          <w:rFonts w:cs="Arial"/>
          <w:bCs/>
          <w:szCs w:val="24"/>
          <w:lang w:val="en-GB"/>
        </w:rPr>
        <w:t>but</w:t>
      </w:r>
      <w:proofErr w:type="gramEnd"/>
      <w:r w:rsidRPr="00F40EC6">
        <w:rPr>
          <w:rFonts w:cs="Arial"/>
          <w:bCs/>
          <w:szCs w:val="24"/>
          <w:lang w:val="en-GB"/>
        </w:rPr>
        <w:t xml:space="preserve"> invite experts from different disciplines and sectors (e.g. ICT, economists, labour market analysts) in the practice and policy development processes. It would be necessary to examine options for public-private partnerships or combinations of formal/semi-formal structures in the service delivery. Canadian Career Development Foundation provided examples of consistent efforts in generating a new culture of evidence-base for practice and policy development. </w:t>
      </w:r>
    </w:p>
    <w:p w14:paraId="316262A2" w14:textId="77777777" w:rsidR="00D83744" w:rsidRPr="00F40EC6" w:rsidRDefault="00D83744" w:rsidP="00D83744">
      <w:pPr>
        <w:jc w:val="both"/>
        <w:rPr>
          <w:rFonts w:cs="Arial"/>
          <w:bCs/>
          <w:szCs w:val="24"/>
          <w:lang w:val="en-GB"/>
        </w:rPr>
      </w:pPr>
    </w:p>
    <w:p w14:paraId="266EABA2" w14:textId="62C408E1" w:rsidR="00D83744" w:rsidRPr="00F40EC6" w:rsidRDefault="00D83744" w:rsidP="00D83744">
      <w:pPr>
        <w:jc w:val="both"/>
        <w:rPr>
          <w:rFonts w:cs="Arial"/>
          <w:bCs/>
          <w:szCs w:val="24"/>
          <w:lang w:val="en-GB"/>
        </w:rPr>
      </w:pPr>
      <w:r w:rsidRPr="00F40EC6">
        <w:rPr>
          <w:rFonts w:cs="Arial"/>
          <w:bCs/>
          <w:szCs w:val="24"/>
          <w:lang w:val="en-GB"/>
        </w:rPr>
        <w:t>In addition to current professional competences, it would be necessary to include media training the practitioner training programmes. Also</w:t>
      </w:r>
      <w:r w:rsidR="009C1817">
        <w:rPr>
          <w:rFonts w:cs="Arial"/>
          <w:bCs/>
          <w:szCs w:val="24"/>
          <w:lang w:val="en-GB"/>
        </w:rPr>
        <w:t>,</w:t>
      </w:r>
      <w:r w:rsidRPr="00F40EC6">
        <w:rPr>
          <w:rFonts w:cs="Arial"/>
          <w:bCs/>
          <w:szCs w:val="24"/>
          <w:lang w:val="en-GB"/>
        </w:rPr>
        <w:t xml:space="preserve"> the co-careering approach should be strengthened to mobilise the wider use of the technology in career services. The participants identified career </w:t>
      </w:r>
      <w:proofErr w:type="spellStart"/>
      <w:r w:rsidRPr="00F40EC6">
        <w:rPr>
          <w:rFonts w:cs="Arial"/>
          <w:bCs/>
          <w:szCs w:val="24"/>
          <w:lang w:val="en-GB"/>
        </w:rPr>
        <w:t>centers</w:t>
      </w:r>
      <w:proofErr w:type="spellEnd"/>
      <w:r w:rsidRPr="00F40EC6">
        <w:rPr>
          <w:rFonts w:cs="Arial"/>
          <w:bCs/>
          <w:szCs w:val="24"/>
          <w:lang w:val="en-GB"/>
        </w:rPr>
        <w:t xml:space="preserve">/HR services/career services in companies as a new emerging context for career development. The use of labour market information could be promoted with open source approach.   </w:t>
      </w:r>
    </w:p>
    <w:p w14:paraId="7EBB23F7" w14:textId="77777777" w:rsidR="00D83744" w:rsidRPr="00F40EC6" w:rsidRDefault="00D83744" w:rsidP="00D83744">
      <w:pPr>
        <w:jc w:val="both"/>
        <w:rPr>
          <w:rFonts w:cs="Arial"/>
          <w:bCs/>
          <w:szCs w:val="24"/>
          <w:lang w:val="en-GB"/>
        </w:rPr>
      </w:pPr>
    </w:p>
    <w:p w14:paraId="6C5FAAD2" w14:textId="77777777" w:rsidR="00D83744" w:rsidRPr="00F40EC6" w:rsidRDefault="00D83744" w:rsidP="00D83744">
      <w:pPr>
        <w:jc w:val="both"/>
        <w:rPr>
          <w:rFonts w:cs="Arial"/>
          <w:bCs/>
          <w:szCs w:val="24"/>
          <w:lang w:val="en-GB"/>
        </w:rPr>
      </w:pPr>
    </w:p>
    <w:p w14:paraId="2D29304D" w14:textId="77777777" w:rsidR="00D83744" w:rsidRPr="00F40EC6" w:rsidRDefault="00D83744" w:rsidP="00D83744">
      <w:pPr>
        <w:jc w:val="both"/>
        <w:rPr>
          <w:rFonts w:cs="Arial"/>
          <w:b/>
          <w:bCs/>
          <w:i/>
          <w:szCs w:val="24"/>
          <w:lang w:val="en-GB"/>
        </w:rPr>
      </w:pPr>
      <w:r w:rsidRPr="00F40EC6">
        <w:rPr>
          <w:rFonts w:cs="Arial"/>
          <w:b/>
          <w:bCs/>
          <w:i/>
          <w:szCs w:val="24"/>
          <w:lang w:val="en-GB"/>
        </w:rPr>
        <w:t xml:space="preserve">Question 4: </w:t>
      </w:r>
    </w:p>
    <w:p w14:paraId="202ED71C" w14:textId="77777777" w:rsidR="00D83744" w:rsidRPr="00F40EC6" w:rsidRDefault="00D83744" w:rsidP="00D83744">
      <w:pPr>
        <w:jc w:val="both"/>
        <w:rPr>
          <w:rFonts w:cs="Arial"/>
          <w:bCs/>
          <w:szCs w:val="24"/>
          <w:lang w:val="en-GB"/>
        </w:rPr>
      </w:pPr>
    </w:p>
    <w:p w14:paraId="3FFF1E8B" w14:textId="77777777" w:rsidR="00D83744" w:rsidRPr="00F40EC6" w:rsidRDefault="00D83744" w:rsidP="00D83744">
      <w:pPr>
        <w:overflowPunct/>
        <w:autoSpaceDE/>
        <w:autoSpaceDN/>
        <w:adjustRightInd/>
        <w:jc w:val="both"/>
        <w:textAlignment w:val="auto"/>
        <w:rPr>
          <w:rFonts w:cs="Arial"/>
          <w:szCs w:val="24"/>
          <w:lang w:val="en-GB" w:eastAsia="fi-FI"/>
        </w:rPr>
      </w:pPr>
      <w:r w:rsidRPr="00F40EC6">
        <w:rPr>
          <w:rFonts w:cs="Arial"/>
          <w:b/>
          <w:bCs/>
          <w:color w:val="000000"/>
          <w:szCs w:val="24"/>
          <w:lang w:val="en-GB" w:eastAsia="fi-FI"/>
        </w:rPr>
        <w:t xml:space="preserve">Where are we as a guidance community and what concrete </w:t>
      </w:r>
      <w:r w:rsidRPr="00F40EC6">
        <w:rPr>
          <w:rFonts w:cs="Arial"/>
          <w:b/>
          <w:bCs/>
          <w:color w:val="000000"/>
          <w:szCs w:val="24"/>
          <w:u w:val="single"/>
          <w:lang w:val="en-GB" w:eastAsia="fi-FI"/>
        </w:rPr>
        <w:t xml:space="preserve">action steps </w:t>
      </w:r>
      <w:r w:rsidRPr="00F40EC6">
        <w:rPr>
          <w:rFonts w:cs="Arial"/>
          <w:b/>
          <w:bCs/>
          <w:color w:val="000000"/>
          <w:szCs w:val="24"/>
          <w:lang w:val="en-GB" w:eastAsia="fi-FI"/>
        </w:rPr>
        <w:t>would contribute to more systematic co-operation and effective communications between international organisations in the field of career guidance and career development?</w:t>
      </w:r>
    </w:p>
    <w:p w14:paraId="39439E60" w14:textId="77777777" w:rsidR="00D83744" w:rsidRPr="00F40EC6" w:rsidRDefault="00D83744" w:rsidP="00D83744">
      <w:pPr>
        <w:jc w:val="both"/>
        <w:rPr>
          <w:rFonts w:cs="Arial"/>
          <w:bCs/>
          <w:szCs w:val="24"/>
          <w:lang w:val="en-GB"/>
        </w:rPr>
      </w:pPr>
    </w:p>
    <w:p w14:paraId="721FA795" w14:textId="77777777" w:rsidR="00D83744" w:rsidRPr="00F40EC6" w:rsidRDefault="00D83744" w:rsidP="00D83744">
      <w:pPr>
        <w:jc w:val="both"/>
        <w:rPr>
          <w:rFonts w:cs="Arial"/>
          <w:bCs/>
          <w:szCs w:val="24"/>
          <w:lang w:val="en-GB"/>
        </w:rPr>
      </w:pPr>
      <w:r w:rsidRPr="00F40EC6">
        <w:rPr>
          <w:rFonts w:cs="Arial"/>
          <w:bCs/>
          <w:szCs w:val="24"/>
          <w:lang w:val="en-GB"/>
        </w:rPr>
        <w:t xml:space="preserve">The following proposals were presented by the participants: </w:t>
      </w:r>
    </w:p>
    <w:p w14:paraId="436CEFBF" w14:textId="77777777" w:rsidR="00D83744" w:rsidRPr="00F40EC6" w:rsidRDefault="00D83744" w:rsidP="00D83744">
      <w:pPr>
        <w:jc w:val="both"/>
        <w:rPr>
          <w:rFonts w:cs="Arial"/>
          <w:bCs/>
          <w:szCs w:val="24"/>
          <w:lang w:val="en-GB"/>
        </w:rPr>
      </w:pPr>
    </w:p>
    <w:p w14:paraId="45364C87" w14:textId="77777777" w:rsidR="00D83744" w:rsidRPr="00F40EC6" w:rsidRDefault="00D83744" w:rsidP="00D83744">
      <w:pPr>
        <w:jc w:val="both"/>
        <w:rPr>
          <w:rFonts w:cs="Arial"/>
          <w:bCs/>
          <w:szCs w:val="24"/>
          <w:lang w:val="en-GB"/>
        </w:rPr>
      </w:pPr>
    </w:p>
    <w:p w14:paraId="4F229E39" w14:textId="77777777" w:rsidR="00D83744" w:rsidRPr="00F40EC6" w:rsidRDefault="00D83744" w:rsidP="00D83744">
      <w:pPr>
        <w:pStyle w:val="ListParagraph"/>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 xml:space="preserve">What seems to be effective in Europe is to have a </w:t>
      </w:r>
      <w:proofErr w:type="gramStart"/>
      <w:r w:rsidRPr="00F40EC6">
        <w:rPr>
          <w:rFonts w:cs="Arial"/>
          <w:color w:val="000000"/>
          <w:szCs w:val="24"/>
          <w:lang w:val="en-GB" w:eastAsia="fi-FI"/>
        </w:rPr>
        <w:t>national skills</w:t>
      </w:r>
      <w:proofErr w:type="gramEnd"/>
      <w:r w:rsidRPr="00F40EC6">
        <w:rPr>
          <w:rFonts w:cs="Arial"/>
          <w:color w:val="000000"/>
          <w:szCs w:val="24"/>
          <w:lang w:val="en-GB" w:eastAsia="fi-FI"/>
        </w:rPr>
        <w:t xml:space="preserve"> training strategy and receiving guidance as part of it. We need a guidance policy to drive it. </w:t>
      </w:r>
    </w:p>
    <w:p w14:paraId="7E1CDFF9" w14:textId="77777777" w:rsidR="00D83744" w:rsidRPr="00F40EC6" w:rsidRDefault="00D83744" w:rsidP="00D83744">
      <w:pPr>
        <w:pStyle w:val="ListParagraph"/>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Having guidance as part of the development of digital citizenship.</w:t>
      </w:r>
    </w:p>
    <w:p w14:paraId="34C9498C" w14:textId="77777777" w:rsidR="00D83744" w:rsidRPr="00F40EC6" w:rsidRDefault="00D83744" w:rsidP="00D83744">
      <w:pPr>
        <w:pStyle w:val="ListParagraph"/>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Connecting with governments to see how they are developing effective approaches to guidance. Finding ways to locate expertise in informing governments.</w:t>
      </w:r>
    </w:p>
    <w:p w14:paraId="29173D87" w14:textId="77777777" w:rsidR="00D83744" w:rsidRPr="00F40EC6" w:rsidRDefault="00D83744" w:rsidP="00D83744">
      <w:pPr>
        <w:pStyle w:val="ListParagraph"/>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 xml:space="preserve">Great need to discuss professional approaches. Two dominant discourses career management and life design which put the responsibility on the individual. </w:t>
      </w:r>
    </w:p>
    <w:p w14:paraId="7BA02A53" w14:textId="77777777" w:rsidR="00D83744" w:rsidRPr="00F40EC6" w:rsidRDefault="00D83744" w:rsidP="00D83744">
      <w:pPr>
        <w:pStyle w:val="ListParagraph"/>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 xml:space="preserve">Need a differentiated array of services to meet people’s needs that are multi-tiered. </w:t>
      </w:r>
    </w:p>
    <w:p w14:paraId="4A849A87" w14:textId="77777777" w:rsidR="00D83744" w:rsidRPr="00F40EC6" w:rsidRDefault="00D83744" w:rsidP="00D83744">
      <w:pPr>
        <w:pStyle w:val="ListParagraph"/>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 xml:space="preserve">Need local based labour market and networking information to be available. </w:t>
      </w:r>
    </w:p>
    <w:p w14:paraId="5C2907EE" w14:textId="77777777" w:rsidR="00D83744" w:rsidRPr="00F40EC6" w:rsidRDefault="00D83744" w:rsidP="00D83744">
      <w:pPr>
        <w:pStyle w:val="ListParagraph"/>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Challenge is that practitioners may not be competent to be aware of other needs.</w:t>
      </w:r>
    </w:p>
    <w:p w14:paraId="2D221BF7" w14:textId="77777777" w:rsidR="00D83744" w:rsidRPr="00F40EC6" w:rsidRDefault="00D83744" w:rsidP="00D83744">
      <w:pPr>
        <w:pStyle w:val="ListParagraph"/>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 xml:space="preserve">We need to speak more openly about the effects of government policies - especially about the problematic areas. </w:t>
      </w:r>
    </w:p>
    <w:p w14:paraId="109798CB" w14:textId="77777777" w:rsidR="00D83744" w:rsidRPr="00F40EC6" w:rsidRDefault="00D83744" w:rsidP="00D83744">
      <w:pPr>
        <w:pStyle w:val="ListParagraph"/>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 xml:space="preserve">Need to conduct a comprehensive needs assessment for people receiving services. This is beginning to happen. </w:t>
      </w:r>
    </w:p>
    <w:p w14:paraId="22CD50DB" w14:textId="77777777" w:rsidR="00D83744" w:rsidRPr="00F40EC6" w:rsidRDefault="00D83744" w:rsidP="00D83744">
      <w:pPr>
        <w:pStyle w:val="ListParagraph"/>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lastRenderedPageBreak/>
        <w:t xml:space="preserve">Need to assess the theories that determine the approaches to career counselling - problems with the life design approach. </w:t>
      </w:r>
    </w:p>
    <w:p w14:paraId="39A3A25F" w14:textId="77777777" w:rsidR="00D83744" w:rsidRPr="00F40EC6" w:rsidRDefault="00D83744" w:rsidP="00D83744">
      <w:pPr>
        <w:pStyle w:val="ListParagraph"/>
        <w:numPr>
          <w:ilvl w:val="0"/>
          <w:numId w:val="24"/>
        </w:numPr>
        <w:overflowPunct/>
        <w:autoSpaceDE/>
        <w:autoSpaceDN/>
        <w:adjustRightInd/>
        <w:jc w:val="both"/>
        <w:rPr>
          <w:rFonts w:cs="Arial"/>
          <w:color w:val="000000"/>
          <w:szCs w:val="24"/>
          <w:lang w:val="en-GB" w:eastAsia="fi-FI"/>
        </w:rPr>
      </w:pPr>
      <w:r w:rsidRPr="00F40EC6">
        <w:rPr>
          <w:rFonts w:cs="Arial"/>
          <w:color w:val="000000"/>
          <w:szCs w:val="24"/>
          <w:lang w:val="en-GB" w:eastAsia="fi-FI"/>
        </w:rPr>
        <w:t>Providing courses for elected politicians about the role of career guidance in different policy fields &amp; introduce evidence for decision-makers that career guidance works!  </w:t>
      </w:r>
    </w:p>
    <w:p w14:paraId="5598F4EC" w14:textId="77777777" w:rsidR="00D83744" w:rsidRPr="00F40EC6" w:rsidRDefault="00D83744" w:rsidP="00D83744">
      <w:pPr>
        <w:pStyle w:val="ListParagraph"/>
        <w:numPr>
          <w:ilvl w:val="0"/>
          <w:numId w:val="24"/>
        </w:numPr>
        <w:overflowPunct/>
        <w:autoSpaceDE/>
        <w:autoSpaceDN/>
        <w:adjustRightInd/>
        <w:jc w:val="both"/>
        <w:rPr>
          <w:rFonts w:cs="Arial"/>
          <w:color w:val="000000"/>
          <w:szCs w:val="24"/>
          <w:lang w:val="en-GB" w:eastAsia="fi-FI"/>
        </w:rPr>
      </w:pPr>
      <w:r w:rsidRPr="00F40EC6">
        <w:rPr>
          <w:rFonts w:cs="Arial"/>
          <w:color w:val="000000"/>
          <w:szCs w:val="24"/>
          <w:lang w:val="en-GB" w:eastAsia="fi-FI"/>
        </w:rPr>
        <w:t>Design a mini course for decision-makers about the role of career guidance</w:t>
      </w:r>
    </w:p>
    <w:p w14:paraId="67F8D67A" w14:textId="77777777" w:rsidR="00D83744" w:rsidRPr="00F40EC6" w:rsidRDefault="00D83744" w:rsidP="00D83744">
      <w:pPr>
        <w:pStyle w:val="ListParagraph"/>
        <w:numPr>
          <w:ilvl w:val="0"/>
          <w:numId w:val="24"/>
        </w:numPr>
        <w:overflowPunct/>
        <w:autoSpaceDE/>
        <w:autoSpaceDN/>
        <w:adjustRightInd/>
        <w:jc w:val="both"/>
        <w:rPr>
          <w:rFonts w:cs="Arial"/>
          <w:color w:val="000000"/>
          <w:szCs w:val="24"/>
          <w:lang w:val="en-GB" w:eastAsia="fi-FI"/>
        </w:rPr>
      </w:pPr>
      <w:r w:rsidRPr="00F40EC6">
        <w:rPr>
          <w:rFonts w:cs="Arial"/>
          <w:color w:val="000000"/>
          <w:szCs w:val="24"/>
          <w:lang w:val="en-GB" w:eastAsia="fi-FI"/>
        </w:rPr>
        <w:t xml:space="preserve">Design another course for other support workers about guidance (such as social workers, teachers, etc.) </w:t>
      </w:r>
    </w:p>
    <w:p w14:paraId="5048F0DE" w14:textId="77777777" w:rsidR="00D83744" w:rsidRPr="00F40EC6" w:rsidRDefault="00D83744" w:rsidP="00D83744">
      <w:pPr>
        <w:pStyle w:val="ListParagraph"/>
        <w:numPr>
          <w:ilvl w:val="0"/>
          <w:numId w:val="24"/>
        </w:numPr>
        <w:overflowPunct/>
        <w:autoSpaceDE/>
        <w:autoSpaceDN/>
        <w:adjustRightInd/>
        <w:jc w:val="both"/>
        <w:rPr>
          <w:rFonts w:cs="Arial"/>
          <w:color w:val="000000"/>
          <w:szCs w:val="24"/>
          <w:lang w:val="en-GB" w:eastAsia="fi-FI"/>
        </w:rPr>
      </w:pPr>
      <w:r w:rsidRPr="00F40EC6">
        <w:rPr>
          <w:rFonts w:cs="Arial"/>
          <w:color w:val="000000"/>
          <w:szCs w:val="24"/>
          <w:lang w:val="en-GB" w:eastAsia="fi-FI"/>
        </w:rPr>
        <w:t>Set up a dialog with HR (</w:t>
      </w:r>
      <w:proofErr w:type="spellStart"/>
      <w:r w:rsidRPr="00F40EC6">
        <w:rPr>
          <w:rFonts w:cs="Arial"/>
          <w:color w:val="000000"/>
          <w:szCs w:val="24"/>
          <w:lang w:val="en-GB" w:eastAsia="fi-FI"/>
        </w:rPr>
        <w:t>eg.</w:t>
      </w:r>
      <w:proofErr w:type="spellEnd"/>
      <w:r w:rsidRPr="00F40EC6">
        <w:rPr>
          <w:rFonts w:cs="Arial"/>
          <w:color w:val="000000"/>
          <w:szCs w:val="24"/>
          <w:lang w:val="en-GB" w:eastAsia="fi-FI"/>
        </w:rPr>
        <w:t xml:space="preserve"> Singapor</w:t>
      </w:r>
      <w:r w:rsidR="00F40EC6" w:rsidRPr="00F40EC6">
        <w:rPr>
          <w:rFonts w:cs="Arial"/>
          <w:color w:val="000000"/>
          <w:szCs w:val="24"/>
          <w:lang w:val="en-GB" w:eastAsia="fi-FI"/>
        </w:rPr>
        <w:t>e</w:t>
      </w:r>
      <w:r w:rsidRPr="00F40EC6">
        <w:rPr>
          <w:rFonts w:cs="Arial"/>
          <w:color w:val="000000"/>
          <w:szCs w:val="24"/>
          <w:lang w:val="en-GB" w:eastAsia="fi-FI"/>
        </w:rPr>
        <w:t xml:space="preserve">) new HR needs as new types of careers (boundaryless) are emerging </w:t>
      </w:r>
    </w:p>
    <w:p w14:paraId="194D59BB" w14:textId="77777777" w:rsidR="00D83744" w:rsidRPr="00F40EC6" w:rsidRDefault="00D83744" w:rsidP="00D83744">
      <w:pPr>
        <w:pStyle w:val="ListParagraph"/>
        <w:numPr>
          <w:ilvl w:val="0"/>
          <w:numId w:val="24"/>
        </w:numPr>
        <w:overflowPunct/>
        <w:autoSpaceDE/>
        <w:autoSpaceDN/>
        <w:adjustRightInd/>
        <w:jc w:val="both"/>
        <w:rPr>
          <w:rFonts w:cs="Arial"/>
          <w:color w:val="000000"/>
          <w:szCs w:val="24"/>
          <w:lang w:val="en-GB" w:eastAsia="fi-FI"/>
        </w:rPr>
      </w:pPr>
      <w:r w:rsidRPr="00F40EC6">
        <w:rPr>
          <w:rFonts w:cs="Arial"/>
          <w:color w:val="000000"/>
          <w:szCs w:val="24"/>
          <w:lang w:val="en-GB" w:eastAsia="fi-FI"/>
        </w:rPr>
        <w:t xml:space="preserve">Advocacy and PR on digital guidance platform </w:t>
      </w:r>
    </w:p>
    <w:p w14:paraId="47780FAF" w14:textId="77777777" w:rsidR="00D83744" w:rsidRPr="00F40EC6" w:rsidRDefault="00D83744" w:rsidP="00D83744">
      <w:pPr>
        <w:pStyle w:val="ListParagraph"/>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Help countries, associations, stakeholders how to share good practice. Provide key information with opportunity for users to access more lengthy documents.</w:t>
      </w:r>
    </w:p>
    <w:p w14:paraId="63FE819E" w14:textId="77777777" w:rsidR="00D83744" w:rsidRPr="00F40EC6" w:rsidRDefault="00D83744" w:rsidP="00D83744">
      <w:pPr>
        <w:pStyle w:val="ListParagraph"/>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 xml:space="preserve">Need for a simple brand e.g., ‘Connecting better work to better </w:t>
      </w:r>
      <w:proofErr w:type="gramStart"/>
      <w:r w:rsidRPr="00F40EC6">
        <w:rPr>
          <w:rFonts w:cs="Arial"/>
          <w:color w:val="000000"/>
          <w:szCs w:val="24"/>
          <w:lang w:val="en-GB" w:eastAsia="fi-FI"/>
        </w:rPr>
        <w:t>lives’</w:t>
      </w:r>
      <w:proofErr w:type="gramEnd"/>
      <w:r w:rsidRPr="00F40EC6">
        <w:rPr>
          <w:rFonts w:cs="Arial"/>
          <w:color w:val="000000"/>
          <w:szCs w:val="24"/>
          <w:lang w:val="en-GB" w:eastAsia="fi-FI"/>
        </w:rPr>
        <w:t>.</w:t>
      </w:r>
    </w:p>
    <w:p w14:paraId="35BF6A75" w14:textId="77777777" w:rsidR="00D83744" w:rsidRPr="00F40EC6" w:rsidRDefault="00D83744" w:rsidP="00D83744">
      <w:pPr>
        <w:pStyle w:val="ListParagraph"/>
        <w:numPr>
          <w:ilvl w:val="0"/>
          <w:numId w:val="24"/>
        </w:numPr>
        <w:overflowPunct/>
        <w:autoSpaceDE/>
        <w:autoSpaceDN/>
        <w:adjustRightInd/>
        <w:jc w:val="both"/>
        <w:textAlignment w:val="auto"/>
        <w:rPr>
          <w:rFonts w:cs="Arial"/>
          <w:szCs w:val="24"/>
          <w:lang w:val="fi-FI" w:eastAsia="fi-FI"/>
        </w:rPr>
      </w:pPr>
      <w:r w:rsidRPr="00F40EC6">
        <w:rPr>
          <w:rFonts w:cs="Arial"/>
          <w:color w:val="000000"/>
          <w:szCs w:val="24"/>
          <w:lang w:val="en-GB" w:eastAsia="fi-FI"/>
        </w:rPr>
        <w:t xml:space="preserve">Tip sheets e.g., how to conduct an effective social media campaign, how to connect new people in the field to IAEVG… Resources etc need to be professionally </w:t>
      </w:r>
      <w:proofErr w:type="gramStart"/>
      <w:r w:rsidRPr="00F40EC6">
        <w:rPr>
          <w:rFonts w:cs="Arial"/>
          <w:color w:val="000000"/>
          <w:szCs w:val="24"/>
          <w:lang w:val="en-GB" w:eastAsia="fi-FI"/>
        </w:rPr>
        <w:t>done..</w:t>
      </w:r>
      <w:proofErr w:type="gramEnd"/>
      <w:r w:rsidRPr="00F40EC6">
        <w:rPr>
          <w:rFonts w:cs="Arial"/>
          <w:color w:val="000000"/>
          <w:szCs w:val="24"/>
          <w:lang w:val="en-GB" w:eastAsia="fi-FI"/>
        </w:rPr>
        <w:t xml:space="preserve"> Getting the right people to listen to what we have to say. Getting people who don’t have a voice to have a say. </w:t>
      </w:r>
      <w:r w:rsidRPr="00F40EC6">
        <w:rPr>
          <w:rFonts w:cs="Arial"/>
          <w:color w:val="000000"/>
          <w:szCs w:val="24"/>
          <w:lang w:val="fi-FI" w:eastAsia="fi-FI"/>
        </w:rPr>
        <w:t>Getting the right people to listen.</w:t>
      </w:r>
    </w:p>
    <w:p w14:paraId="0B63DF1A" w14:textId="77777777" w:rsidR="00D83744" w:rsidRPr="00F40EC6" w:rsidRDefault="00D83744" w:rsidP="00D83744">
      <w:pPr>
        <w:pStyle w:val="ListParagraph"/>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What partners we need and when to work with partners.</w:t>
      </w:r>
    </w:p>
    <w:p w14:paraId="11729EB2" w14:textId="77777777" w:rsidR="00D83744" w:rsidRPr="00F40EC6" w:rsidRDefault="00D83744" w:rsidP="00D83744">
      <w:pPr>
        <w:pStyle w:val="ListParagraph"/>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Consider and celebrate the foundation and achievements of IAEVG.</w:t>
      </w:r>
    </w:p>
    <w:p w14:paraId="753ED99E" w14:textId="77777777" w:rsidR="00D83744" w:rsidRPr="00F40EC6" w:rsidRDefault="00D83744" w:rsidP="00D83744">
      <w:pPr>
        <w:pStyle w:val="ListParagraph"/>
        <w:numPr>
          <w:ilvl w:val="0"/>
          <w:numId w:val="24"/>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Importance of tangible products/contributions of IAEVG.</w:t>
      </w:r>
    </w:p>
    <w:p w14:paraId="072F8321" w14:textId="77777777" w:rsidR="00D83744" w:rsidRPr="00F40EC6" w:rsidRDefault="00D83744" w:rsidP="00D83744">
      <w:pPr>
        <w:overflowPunct/>
        <w:autoSpaceDE/>
        <w:autoSpaceDN/>
        <w:adjustRightInd/>
        <w:spacing w:after="240"/>
        <w:jc w:val="both"/>
        <w:textAlignment w:val="auto"/>
        <w:rPr>
          <w:rFonts w:cs="Arial"/>
          <w:szCs w:val="24"/>
          <w:lang w:val="en-GB" w:eastAsia="fi-FI"/>
        </w:rPr>
      </w:pPr>
    </w:p>
    <w:p w14:paraId="44C63EDD" w14:textId="77777777" w:rsidR="00D83744" w:rsidRPr="00F40EC6" w:rsidRDefault="00D83744" w:rsidP="00D83744">
      <w:pPr>
        <w:overflowPunct/>
        <w:autoSpaceDE/>
        <w:autoSpaceDN/>
        <w:adjustRightInd/>
        <w:jc w:val="both"/>
        <w:textAlignment w:val="auto"/>
        <w:rPr>
          <w:rFonts w:cs="Arial"/>
          <w:b/>
          <w:szCs w:val="24"/>
          <w:lang w:val="en-GB" w:eastAsia="fi-FI"/>
        </w:rPr>
      </w:pPr>
      <w:r w:rsidRPr="00F40EC6">
        <w:rPr>
          <w:rFonts w:cs="Arial"/>
          <w:b/>
          <w:color w:val="000000"/>
          <w:szCs w:val="24"/>
          <w:lang w:val="en-GB" w:eastAsia="fi-FI"/>
        </w:rPr>
        <w:t>Proposed Action Steps:</w:t>
      </w:r>
    </w:p>
    <w:p w14:paraId="04666EC5" w14:textId="77777777" w:rsidR="00D83744" w:rsidRPr="00F40EC6" w:rsidRDefault="00D83744" w:rsidP="00D83744">
      <w:pPr>
        <w:overflowPunct/>
        <w:autoSpaceDE/>
        <w:autoSpaceDN/>
        <w:adjustRightInd/>
        <w:jc w:val="both"/>
        <w:textAlignment w:val="auto"/>
        <w:rPr>
          <w:rFonts w:cs="Arial"/>
          <w:szCs w:val="24"/>
          <w:lang w:val="en-GB" w:eastAsia="fi-FI"/>
        </w:rPr>
      </w:pPr>
    </w:p>
    <w:p w14:paraId="68B41DCE" w14:textId="4E0AF8B9" w:rsidR="00D83744" w:rsidRPr="00F40EC6" w:rsidRDefault="00D83744" w:rsidP="00D83744">
      <w:pPr>
        <w:overflowPunct/>
        <w:autoSpaceDE/>
        <w:autoSpaceDN/>
        <w:adjustRightInd/>
        <w:jc w:val="both"/>
        <w:rPr>
          <w:rFonts w:cs="Arial"/>
          <w:color w:val="000000"/>
          <w:szCs w:val="24"/>
          <w:lang w:val="en-GB" w:eastAsia="fi-FI"/>
        </w:rPr>
      </w:pPr>
      <w:r w:rsidRPr="00F40EC6">
        <w:rPr>
          <w:rFonts w:cs="Arial"/>
          <w:color w:val="000000"/>
          <w:szCs w:val="24"/>
          <w:lang w:val="en-GB" w:eastAsia="fi-FI"/>
        </w:rPr>
        <w:t>Have places where we can speak openly about challenges</w:t>
      </w:r>
      <w:r w:rsidR="009C1817">
        <w:rPr>
          <w:rFonts w:cs="Arial"/>
          <w:color w:val="000000"/>
          <w:szCs w:val="24"/>
          <w:lang w:val="en-GB" w:eastAsia="fi-FI"/>
        </w:rPr>
        <w:t xml:space="preserve">. </w:t>
      </w:r>
      <w:r w:rsidRPr="00F40EC6">
        <w:rPr>
          <w:rFonts w:cs="Arial"/>
          <w:color w:val="000000"/>
          <w:szCs w:val="24"/>
          <w:lang w:val="en-GB" w:eastAsia="fi-FI"/>
        </w:rPr>
        <w:t xml:space="preserve"> It is important to link the relevant stakeholders involved in career guidance in terms of function and perspective (local, national and international).   Start with key players that are available locally (linking practitioners and policy makers) - to discuss challenges and more effective approaches (perhaps starting informally - to develop a sense of community with a common purpose. </w:t>
      </w:r>
    </w:p>
    <w:p w14:paraId="60E86869" w14:textId="77777777" w:rsidR="00D83744" w:rsidRPr="00F40EC6" w:rsidRDefault="00D83744" w:rsidP="00D83744">
      <w:pPr>
        <w:overflowPunct/>
        <w:autoSpaceDE/>
        <w:autoSpaceDN/>
        <w:adjustRightInd/>
        <w:jc w:val="both"/>
        <w:rPr>
          <w:rFonts w:cs="Arial"/>
          <w:color w:val="000000"/>
          <w:szCs w:val="24"/>
          <w:lang w:val="en-GB" w:eastAsia="fi-FI"/>
        </w:rPr>
      </w:pPr>
    </w:p>
    <w:p w14:paraId="4EFA78A8" w14:textId="77777777" w:rsidR="00D83744" w:rsidRPr="00F40EC6" w:rsidRDefault="00D83744" w:rsidP="00F40EC6">
      <w:pPr>
        <w:pStyle w:val="ListParagraph"/>
        <w:numPr>
          <w:ilvl w:val="0"/>
          <w:numId w:val="26"/>
        </w:numPr>
        <w:overflowPunct/>
        <w:autoSpaceDE/>
        <w:autoSpaceDN/>
        <w:adjustRightInd/>
        <w:jc w:val="both"/>
        <w:rPr>
          <w:rFonts w:cs="Arial"/>
          <w:color w:val="000000"/>
          <w:szCs w:val="24"/>
          <w:lang w:val="en-GB" w:eastAsia="fi-FI"/>
        </w:rPr>
      </w:pPr>
      <w:r w:rsidRPr="00F40EC6">
        <w:rPr>
          <w:rFonts w:cs="Arial"/>
          <w:color w:val="000000"/>
          <w:szCs w:val="24"/>
          <w:lang w:val="en-GB" w:eastAsia="fi-FI"/>
        </w:rPr>
        <w:t>Develop ways to continue dialogue on these issues between and during IAEVG conferences.</w:t>
      </w:r>
    </w:p>
    <w:p w14:paraId="79F3B02D" w14:textId="77777777" w:rsidR="00D83744" w:rsidRPr="00F40EC6" w:rsidRDefault="00D83744" w:rsidP="00F40EC6">
      <w:pPr>
        <w:pStyle w:val="ListParagraph"/>
        <w:numPr>
          <w:ilvl w:val="0"/>
          <w:numId w:val="25"/>
        </w:numPr>
        <w:overflowPunct/>
        <w:autoSpaceDE/>
        <w:autoSpaceDN/>
        <w:adjustRightInd/>
        <w:jc w:val="both"/>
        <w:textAlignment w:val="auto"/>
        <w:rPr>
          <w:rFonts w:cs="Arial"/>
          <w:szCs w:val="24"/>
          <w:lang w:val="en-GB" w:eastAsia="fi-FI"/>
        </w:rPr>
      </w:pPr>
      <w:r w:rsidRPr="00F40EC6">
        <w:rPr>
          <w:rFonts w:cs="Arial"/>
          <w:color w:val="000000"/>
          <w:szCs w:val="24"/>
          <w:lang w:val="en-GB" w:eastAsia="fi-FI"/>
        </w:rPr>
        <w:t xml:space="preserve">Look for ways to expand opportunities to develop digital literacy. Begin by connecting people with that interest. </w:t>
      </w:r>
    </w:p>
    <w:p w14:paraId="14BAA4D0" w14:textId="77777777" w:rsidR="00D83744" w:rsidRPr="00F40EC6" w:rsidRDefault="00D83744" w:rsidP="00F40EC6">
      <w:pPr>
        <w:pStyle w:val="ListParagraph"/>
        <w:numPr>
          <w:ilvl w:val="0"/>
          <w:numId w:val="25"/>
        </w:numPr>
        <w:overflowPunct/>
        <w:autoSpaceDE/>
        <w:autoSpaceDN/>
        <w:adjustRightInd/>
        <w:jc w:val="both"/>
        <w:textAlignment w:val="auto"/>
        <w:rPr>
          <w:rFonts w:cs="Arial"/>
          <w:color w:val="000000"/>
          <w:szCs w:val="24"/>
          <w:lang w:val="en-GB" w:eastAsia="fi-FI"/>
        </w:rPr>
      </w:pPr>
      <w:r w:rsidRPr="00F40EC6">
        <w:rPr>
          <w:rFonts w:cs="Arial"/>
          <w:color w:val="000000"/>
          <w:szCs w:val="24"/>
          <w:lang w:val="en-GB" w:eastAsia="fi-FI"/>
        </w:rPr>
        <w:t xml:space="preserve">Empower career practitioners to work within companies for career development </w:t>
      </w:r>
      <w:proofErr w:type="gramStart"/>
      <w:r w:rsidRPr="00F40EC6">
        <w:rPr>
          <w:rFonts w:cs="Arial"/>
          <w:color w:val="000000"/>
          <w:szCs w:val="24"/>
          <w:lang w:val="en-GB" w:eastAsia="fi-FI"/>
        </w:rPr>
        <w:t>and also</w:t>
      </w:r>
      <w:proofErr w:type="gramEnd"/>
      <w:r w:rsidRPr="00F40EC6">
        <w:rPr>
          <w:rFonts w:cs="Arial"/>
          <w:color w:val="000000"/>
          <w:szCs w:val="24"/>
          <w:lang w:val="en-GB" w:eastAsia="fi-FI"/>
        </w:rPr>
        <w:t xml:space="preserve"> to support boundaryless careers </w:t>
      </w:r>
    </w:p>
    <w:p w14:paraId="575179C8" w14:textId="77777777" w:rsidR="00D83744" w:rsidRPr="00F40EC6" w:rsidRDefault="00D83744" w:rsidP="00F40EC6">
      <w:pPr>
        <w:pStyle w:val="ListParagraph"/>
        <w:numPr>
          <w:ilvl w:val="0"/>
          <w:numId w:val="25"/>
        </w:numPr>
        <w:overflowPunct/>
        <w:autoSpaceDE/>
        <w:autoSpaceDN/>
        <w:adjustRightInd/>
        <w:jc w:val="both"/>
        <w:textAlignment w:val="auto"/>
        <w:rPr>
          <w:rFonts w:cs="Arial"/>
          <w:color w:val="000000"/>
          <w:szCs w:val="24"/>
          <w:lang w:val="en-GB" w:eastAsia="fi-FI"/>
        </w:rPr>
      </w:pPr>
      <w:r w:rsidRPr="00F40EC6">
        <w:rPr>
          <w:rFonts w:cs="Arial"/>
          <w:color w:val="000000"/>
          <w:szCs w:val="24"/>
          <w:lang w:val="en-GB" w:eastAsia="fi-FI"/>
        </w:rPr>
        <w:t xml:space="preserve">Design and develop short course for civil servants and elected politicians about the role and outcomes of career guidance/career development </w:t>
      </w:r>
    </w:p>
    <w:p w14:paraId="6BB9CCAA" w14:textId="77777777" w:rsidR="00D83744" w:rsidRPr="00F40EC6" w:rsidRDefault="00D83744" w:rsidP="00F40EC6">
      <w:pPr>
        <w:pStyle w:val="ListParagraph"/>
        <w:numPr>
          <w:ilvl w:val="0"/>
          <w:numId w:val="25"/>
        </w:numPr>
        <w:overflowPunct/>
        <w:autoSpaceDE/>
        <w:autoSpaceDN/>
        <w:adjustRightInd/>
        <w:jc w:val="both"/>
        <w:textAlignment w:val="auto"/>
        <w:rPr>
          <w:rFonts w:cs="Arial"/>
          <w:color w:val="000000"/>
          <w:szCs w:val="24"/>
          <w:lang w:val="en-GB" w:eastAsia="fi-FI"/>
        </w:rPr>
      </w:pPr>
      <w:r w:rsidRPr="00F40EC6">
        <w:rPr>
          <w:rFonts w:cs="Arial"/>
          <w:color w:val="000000"/>
          <w:szCs w:val="24"/>
          <w:lang w:val="en-GB" w:eastAsia="fi-FI"/>
        </w:rPr>
        <w:t xml:space="preserve">Bring together ALL different types of career professionals under the umbrella of lifelong guidance and career development in IAEVG! </w:t>
      </w:r>
    </w:p>
    <w:p w14:paraId="51ED7BE2" w14:textId="77777777" w:rsidR="00D83744" w:rsidRPr="00F40EC6" w:rsidRDefault="00D83744" w:rsidP="00F40EC6">
      <w:pPr>
        <w:jc w:val="both"/>
        <w:rPr>
          <w:rFonts w:cs="Arial"/>
          <w:color w:val="000000"/>
          <w:szCs w:val="24"/>
          <w:lang w:val="en-GB" w:eastAsia="fi-FI"/>
        </w:rPr>
      </w:pPr>
    </w:p>
    <w:p w14:paraId="2144BCBC" w14:textId="77777777" w:rsidR="00D83744" w:rsidRPr="00F40EC6" w:rsidRDefault="00D83744" w:rsidP="00D83744">
      <w:pPr>
        <w:jc w:val="both"/>
        <w:rPr>
          <w:rFonts w:cs="Arial"/>
          <w:b/>
          <w:szCs w:val="24"/>
        </w:rPr>
      </w:pPr>
      <w:r w:rsidRPr="00F40EC6">
        <w:rPr>
          <w:rFonts w:cs="Arial"/>
          <w:b/>
          <w:szCs w:val="24"/>
        </w:rPr>
        <w:t>3. Proposal for a 2019 global symposium for career guidance and counselling organizations</w:t>
      </w:r>
    </w:p>
    <w:p w14:paraId="65094253" w14:textId="77777777" w:rsidR="00D83744" w:rsidRPr="00F40EC6" w:rsidRDefault="00D83744" w:rsidP="00D83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54"/>
        </w:tabs>
        <w:jc w:val="both"/>
        <w:outlineLvl w:val="0"/>
        <w:rPr>
          <w:rFonts w:cs="Arial"/>
          <w:bCs/>
          <w:szCs w:val="24"/>
          <w:lang w:eastAsia="fr-FR"/>
        </w:rPr>
      </w:pPr>
    </w:p>
    <w:p w14:paraId="2F4255AD" w14:textId="77777777" w:rsidR="00D83744" w:rsidRPr="00F40EC6" w:rsidRDefault="00D83744" w:rsidP="00D83744">
      <w:pPr>
        <w:jc w:val="both"/>
        <w:rPr>
          <w:rFonts w:cs="Arial"/>
          <w:bCs/>
          <w:szCs w:val="24"/>
          <w:lang w:eastAsia="fr-FR"/>
        </w:rPr>
      </w:pPr>
      <w:r w:rsidRPr="00F40EC6">
        <w:rPr>
          <w:rFonts w:cs="Arial"/>
          <w:bCs/>
          <w:szCs w:val="24"/>
          <w:lang w:eastAsia="fr-FR"/>
        </w:rPr>
        <w:t xml:space="preserve">The general response of the participants at the end of the symposium was very positive and there was a widespread opinion that the Global Symposium should become an integral part of every IAEVG Congress. </w:t>
      </w:r>
    </w:p>
    <w:p w14:paraId="1EDD9A6D" w14:textId="77777777" w:rsidR="00D83744" w:rsidRPr="00F40EC6" w:rsidRDefault="00D83744" w:rsidP="00D83744">
      <w:pPr>
        <w:jc w:val="both"/>
        <w:rPr>
          <w:rFonts w:cs="Arial"/>
          <w:bCs/>
          <w:szCs w:val="24"/>
          <w:lang w:eastAsia="fr-FR"/>
        </w:rPr>
      </w:pPr>
    </w:p>
    <w:p w14:paraId="367A1380" w14:textId="77777777" w:rsidR="00D83744" w:rsidRPr="00F40EC6" w:rsidRDefault="00D83744" w:rsidP="00D83744">
      <w:pPr>
        <w:jc w:val="both"/>
        <w:rPr>
          <w:rFonts w:cs="Arial"/>
          <w:bCs/>
          <w:szCs w:val="24"/>
          <w:lang w:eastAsia="fr-FR"/>
        </w:rPr>
      </w:pPr>
      <w:r w:rsidRPr="00F40EC6">
        <w:rPr>
          <w:rFonts w:cs="Arial"/>
          <w:bCs/>
          <w:szCs w:val="24"/>
          <w:lang w:eastAsia="fr-FR"/>
        </w:rPr>
        <w:t xml:space="preserve">The representatives of the IAEVG and NCDA were encouraged to continue the preparation of the </w:t>
      </w:r>
      <w:r w:rsidRPr="00F40EC6">
        <w:rPr>
          <w:rFonts w:cs="Arial"/>
          <w:color w:val="333333"/>
          <w:szCs w:val="24"/>
        </w:rPr>
        <w:t xml:space="preserve">IAEVG-NCDA Symposium entitled “International Perspectives of Career Development” 26 June 2019, in Houston, Texas </w:t>
      </w:r>
      <w:r w:rsidRPr="00F40EC6">
        <w:rPr>
          <w:rFonts w:cs="Arial"/>
          <w:bCs/>
          <w:szCs w:val="24"/>
          <w:lang w:eastAsia="fr-FR"/>
        </w:rPr>
        <w:t xml:space="preserve">in co-operation with other relevant international </w:t>
      </w:r>
      <w:proofErr w:type="spellStart"/>
      <w:r w:rsidRPr="00F40EC6">
        <w:rPr>
          <w:rFonts w:cs="Arial"/>
          <w:bCs/>
          <w:szCs w:val="24"/>
          <w:lang w:eastAsia="fr-FR"/>
        </w:rPr>
        <w:t>organisations</w:t>
      </w:r>
      <w:proofErr w:type="spellEnd"/>
      <w:r w:rsidRPr="00F40EC6">
        <w:rPr>
          <w:rFonts w:cs="Arial"/>
          <w:bCs/>
          <w:szCs w:val="24"/>
          <w:lang w:eastAsia="fr-FR"/>
        </w:rPr>
        <w:t xml:space="preserve">. The preparation will </w:t>
      </w:r>
      <w:proofErr w:type="gramStart"/>
      <w:r w:rsidRPr="00F40EC6">
        <w:rPr>
          <w:rFonts w:cs="Arial"/>
          <w:bCs/>
          <w:szCs w:val="24"/>
          <w:lang w:eastAsia="fr-FR"/>
        </w:rPr>
        <w:t>take into account</w:t>
      </w:r>
      <w:proofErr w:type="gramEnd"/>
      <w:r w:rsidRPr="00F40EC6">
        <w:rPr>
          <w:rFonts w:cs="Arial"/>
          <w:bCs/>
          <w:szCs w:val="24"/>
          <w:lang w:eastAsia="fr-FR"/>
        </w:rPr>
        <w:t xml:space="preserve"> the outcomes of the biennial International Symposia organized by the International Center for Career Development and Public Policies. </w:t>
      </w:r>
    </w:p>
    <w:p w14:paraId="044AEF6B" w14:textId="01348E5C" w:rsidR="00C94470" w:rsidRDefault="00C94470" w:rsidP="00C94470">
      <w:pPr>
        <w:jc w:val="center"/>
        <w:rPr>
          <w:rFonts w:cs="Arial"/>
          <w:color w:val="000000"/>
          <w:szCs w:val="24"/>
        </w:rPr>
      </w:pPr>
    </w:p>
    <w:p w14:paraId="58461080" w14:textId="37ADF11B" w:rsidR="00386480" w:rsidRDefault="00386480" w:rsidP="00C94470">
      <w:pPr>
        <w:jc w:val="center"/>
        <w:rPr>
          <w:rFonts w:cs="Arial"/>
          <w:color w:val="000000"/>
          <w:szCs w:val="24"/>
        </w:rPr>
      </w:pPr>
    </w:p>
    <w:p w14:paraId="27075A39" w14:textId="79861998" w:rsidR="00386480" w:rsidRDefault="00386480" w:rsidP="00C94470">
      <w:pPr>
        <w:jc w:val="center"/>
        <w:rPr>
          <w:rFonts w:cs="Arial"/>
          <w:color w:val="000000"/>
          <w:szCs w:val="24"/>
        </w:rPr>
      </w:pPr>
    </w:p>
    <w:p w14:paraId="42939680" w14:textId="0117D71D" w:rsidR="00386480" w:rsidRPr="00F40EC6" w:rsidRDefault="00386480" w:rsidP="002C0EF0">
      <w:pPr>
        <w:jc w:val="center"/>
        <w:rPr>
          <w:rFonts w:cs="Arial"/>
          <w:color w:val="000000"/>
          <w:szCs w:val="24"/>
        </w:rPr>
      </w:pPr>
    </w:p>
    <w:sectPr w:rsidR="00386480" w:rsidRPr="00F40EC6" w:rsidSect="00C57964">
      <w:footerReference w:type="default" r:id="rId9"/>
      <w:pgSz w:w="11906" w:h="16838"/>
      <w:pgMar w:top="130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B9459" w14:textId="77777777" w:rsidR="00E71719" w:rsidRDefault="00E71719" w:rsidP="00C94470">
      <w:r>
        <w:separator/>
      </w:r>
    </w:p>
  </w:endnote>
  <w:endnote w:type="continuationSeparator" w:id="0">
    <w:p w14:paraId="6096A921" w14:textId="77777777" w:rsidR="00E71719" w:rsidRDefault="00E71719" w:rsidP="00C9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417901"/>
      <w:docPartObj>
        <w:docPartGallery w:val="Page Numbers (Bottom of Page)"/>
        <w:docPartUnique/>
      </w:docPartObj>
    </w:sdtPr>
    <w:sdtEndPr>
      <w:rPr>
        <w:noProof/>
      </w:rPr>
    </w:sdtEndPr>
    <w:sdtContent>
      <w:p w14:paraId="28C0A853" w14:textId="5FA997E9" w:rsidR="009F33E9" w:rsidRDefault="009F33E9">
        <w:pPr>
          <w:pStyle w:val="Footer"/>
          <w:jc w:val="right"/>
        </w:pPr>
        <w:r>
          <w:fldChar w:fldCharType="begin"/>
        </w:r>
        <w:r>
          <w:instrText xml:space="preserve"> PAGE   \* MERGEFORMAT </w:instrText>
        </w:r>
        <w:r>
          <w:fldChar w:fldCharType="separate"/>
        </w:r>
        <w:r w:rsidR="00050FD7">
          <w:rPr>
            <w:noProof/>
          </w:rPr>
          <w:t>9</w:t>
        </w:r>
        <w:r>
          <w:rPr>
            <w:noProof/>
          </w:rPr>
          <w:fldChar w:fldCharType="end"/>
        </w:r>
      </w:p>
    </w:sdtContent>
  </w:sdt>
  <w:p w14:paraId="02062F4E" w14:textId="77777777" w:rsidR="009F33E9" w:rsidRDefault="009F3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F47A9" w14:textId="77777777" w:rsidR="00E71719" w:rsidRDefault="00E71719" w:rsidP="00C94470">
      <w:r>
        <w:separator/>
      </w:r>
    </w:p>
  </w:footnote>
  <w:footnote w:type="continuationSeparator" w:id="0">
    <w:p w14:paraId="483311F2" w14:textId="77777777" w:rsidR="00E71719" w:rsidRDefault="00E71719" w:rsidP="00C94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3CAF"/>
    <w:multiLevelType w:val="hybridMultilevel"/>
    <w:tmpl w:val="58D0A4AE"/>
    <w:lvl w:ilvl="0" w:tplc="10090001">
      <w:start w:val="1"/>
      <w:numFmt w:val="bullet"/>
      <w:lvlText w:val=""/>
      <w:lvlJc w:val="left"/>
      <w:pPr>
        <w:ind w:left="720" w:hanging="360"/>
      </w:pPr>
      <w:rPr>
        <w:rFonts w:ascii="Symbol" w:hAnsi="Symbol" w:hint="default"/>
      </w:rPr>
    </w:lvl>
    <w:lvl w:ilvl="1" w:tplc="5A48F8CC">
      <w:start w:val="1"/>
      <w:numFmt w:val="bullet"/>
      <w:lvlText w:val="o"/>
      <w:lvlJc w:val="left"/>
      <w:pPr>
        <w:ind w:left="1440" w:hanging="360"/>
      </w:pPr>
      <w:rPr>
        <w:rFonts w:ascii="Courier New" w:hAnsi="Courier New" w:cs="Courier New" w:hint="default"/>
        <w:lang w:val="en-GB"/>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D7606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81692"/>
    <w:multiLevelType w:val="hybridMultilevel"/>
    <w:tmpl w:val="4FA4979C"/>
    <w:lvl w:ilvl="0" w:tplc="040B0001">
      <w:start w:val="1"/>
      <w:numFmt w:val="bullet"/>
      <w:lvlText w:val=""/>
      <w:lvlJc w:val="left"/>
      <w:pPr>
        <w:ind w:left="720" w:hanging="360"/>
      </w:pPr>
      <w:rPr>
        <w:rFonts w:ascii="Symbol" w:hAnsi="Symbol" w:hint="default"/>
      </w:rPr>
    </w:lvl>
    <w:lvl w:ilvl="1" w:tplc="EFAAFAB4">
      <w:numFmt w:val="bullet"/>
      <w:lvlText w:val="-"/>
      <w:lvlJc w:val="left"/>
      <w:pPr>
        <w:ind w:left="1440" w:hanging="360"/>
      </w:pPr>
      <w:rPr>
        <w:rFonts w:ascii="Arial" w:eastAsia="Times New Roman" w:hAnsi="Arial" w:cs="Arial" w:hint="default"/>
        <w:color w:val="000000"/>
        <w:sz w:val="22"/>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0F6728B"/>
    <w:multiLevelType w:val="hybridMultilevel"/>
    <w:tmpl w:val="39BA1D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4EE124A"/>
    <w:multiLevelType w:val="hybridMultilevel"/>
    <w:tmpl w:val="5A62C6B6"/>
    <w:lvl w:ilvl="0" w:tplc="3AE4C9C0">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5" w15:restartNumberingAfterBreak="0">
    <w:nsid w:val="1D6D26D5"/>
    <w:multiLevelType w:val="multilevel"/>
    <w:tmpl w:val="F3BA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B54AC"/>
    <w:multiLevelType w:val="hybridMultilevel"/>
    <w:tmpl w:val="1376E706"/>
    <w:lvl w:ilvl="0" w:tplc="8F8200FC">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A92D26"/>
    <w:multiLevelType w:val="multilevel"/>
    <w:tmpl w:val="AC3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1374B"/>
    <w:multiLevelType w:val="hybridMultilevel"/>
    <w:tmpl w:val="071AB51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24AE7366"/>
    <w:multiLevelType w:val="hybridMultilevel"/>
    <w:tmpl w:val="8296475E"/>
    <w:lvl w:ilvl="0" w:tplc="AF48CA40">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24D66CE1"/>
    <w:multiLevelType w:val="hybridMultilevel"/>
    <w:tmpl w:val="7BCCA73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8987B2E"/>
    <w:multiLevelType w:val="hybridMultilevel"/>
    <w:tmpl w:val="C6567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250D16"/>
    <w:multiLevelType w:val="hybridMultilevel"/>
    <w:tmpl w:val="4E0EE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210E9A"/>
    <w:multiLevelType w:val="hybridMultilevel"/>
    <w:tmpl w:val="97F63F7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51F2F28"/>
    <w:multiLevelType w:val="hybridMultilevel"/>
    <w:tmpl w:val="87B0E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A6021F"/>
    <w:multiLevelType w:val="hybridMultilevel"/>
    <w:tmpl w:val="1AE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4227EF"/>
    <w:multiLevelType w:val="hybridMultilevel"/>
    <w:tmpl w:val="4F1091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18D44FD"/>
    <w:multiLevelType w:val="hybridMultilevel"/>
    <w:tmpl w:val="D812BA28"/>
    <w:lvl w:ilvl="0" w:tplc="3FFC0144">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8" w15:restartNumberingAfterBreak="0">
    <w:nsid w:val="578127B6"/>
    <w:multiLevelType w:val="hybridMultilevel"/>
    <w:tmpl w:val="FA60BE40"/>
    <w:lvl w:ilvl="0" w:tplc="EB6AF51C">
      <w:start w:val="1"/>
      <w:numFmt w:val="bullet"/>
      <w:lvlText w:val="-"/>
      <w:lvlJc w:val="left"/>
      <w:pPr>
        <w:ind w:left="1770" w:hanging="360"/>
      </w:pPr>
      <w:rPr>
        <w:rFonts w:ascii="Arial" w:eastAsia="Times New Roman" w:hAnsi="Arial" w:cs="Arial" w:hint="default"/>
      </w:rPr>
    </w:lvl>
    <w:lvl w:ilvl="1" w:tplc="040B0003" w:tentative="1">
      <w:start w:val="1"/>
      <w:numFmt w:val="bullet"/>
      <w:lvlText w:val="o"/>
      <w:lvlJc w:val="left"/>
      <w:pPr>
        <w:ind w:left="2490" w:hanging="360"/>
      </w:pPr>
      <w:rPr>
        <w:rFonts w:ascii="Courier New" w:hAnsi="Courier New" w:cs="Courier New" w:hint="default"/>
      </w:rPr>
    </w:lvl>
    <w:lvl w:ilvl="2" w:tplc="040B0005" w:tentative="1">
      <w:start w:val="1"/>
      <w:numFmt w:val="bullet"/>
      <w:lvlText w:val=""/>
      <w:lvlJc w:val="left"/>
      <w:pPr>
        <w:ind w:left="3210" w:hanging="360"/>
      </w:pPr>
      <w:rPr>
        <w:rFonts w:ascii="Wingdings" w:hAnsi="Wingdings" w:hint="default"/>
      </w:rPr>
    </w:lvl>
    <w:lvl w:ilvl="3" w:tplc="040B0001" w:tentative="1">
      <w:start w:val="1"/>
      <w:numFmt w:val="bullet"/>
      <w:lvlText w:val=""/>
      <w:lvlJc w:val="left"/>
      <w:pPr>
        <w:ind w:left="3930" w:hanging="360"/>
      </w:pPr>
      <w:rPr>
        <w:rFonts w:ascii="Symbol" w:hAnsi="Symbol" w:hint="default"/>
      </w:rPr>
    </w:lvl>
    <w:lvl w:ilvl="4" w:tplc="040B0003" w:tentative="1">
      <w:start w:val="1"/>
      <w:numFmt w:val="bullet"/>
      <w:lvlText w:val="o"/>
      <w:lvlJc w:val="left"/>
      <w:pPr>
        <w:ind w:left="4650" w:hanging="360"/>
      </w:pPr>
      <w:rPr>
        <w:rFonts w:ascii="Courier New" w:hAnsi="Courier New" w:cs="Courier New" w:hint="default"/>
      </w:rPr>
    </w:lvl>
    <w:lvl w:ilvl="5" w:tplc="040B0005" w:tentative="1">
      <w:start w:val="1"/>
      <w:numFmt w:val="bullet"/>
      <w:lvlText w:val=""/>
      <w:lvlJc w:val="left"/>
      <w:pPr>
        <w:ind w:left="5370" w:hanging="360"/>
      </w:pPr>
      <w:rPr>
        <w:rFonts w:ascii="Wingdings" w:hAnsi="Wingdings" w:hint="default"/>
      </w:rPr>
    </w:lvl>
    <w:lvl w:ilvl="6" w:tplc="040B0001" w:tentative="1">
      <w:start w:val="1"/>
      <w:numFmt w:val="bullet"/>
      <w:lvlText w:val=""/>
      <w:lvlJc w:val="left"/>
      <w:pPr>
        <w:ind w:left="6090" w:hanging="360"/>
      </w:pPr>
      <w:rPr>
        <w:rFonts w:ascii="Symbol" w:hAnsi="Symbol" w:hint="default"/>
      </w:rPr>
    </w:lvl>
    <w:lvl w:ilvl="7" w:tplc="040B0003" w:tentative="1">
      <w:start w:val="1"/>
      <w:numFmt w:val="bullet"/>
      <w:lvlText w:val="o"/>
      <w:lvlJc w:val="left"/>
      <w:pPr>
        <w:ind w:left="6810" w:hanging="360"/>
      </w:pPr>
      <w:rPr>
        <w:rFonts w:ascii="Courier New" w:hAnsi="Courier New" w:cs="Courier New" w:hint="default"/>
      </w:rPr>
    </w:lvl>
    <w:lvl w:ilvl="8" w:tplc="040B0005" w:tentative="1">
      <w:start w:val="1"/>
      <w:numFmt w:val="bullet"/>
      <w:lvlText w:val=""/>
      <w:lvlJc w:val="left"/>
      <w:pPr>
        <w:ind w:left="7530" w:hanging="360"/>
      </w:pPr>
      <w:rPr>
        <w:rFonts w:ascii="Wingdings" w:hAnsi="Wingdings" w:hint="default"/>
      </w:rPr>
    </w:lvl>
  </w:abstractNum>
  <w:abstractNum w:abstractNumId="19" w15:restartNumberingAfterBreak="0">
    <w:nsid w:val="57DB2C58"/>
    <w:multiLevelType w:val="multilevel"/>
    <w:tmpl w:val="B5668A5E"/>
    <w:lvl w:ilvl="0">
      <w:start w:val="1"/>
      <w:numFmt w:val="bullet"/>
      <w:lvlText w:val="●"/>
      <w:lvlJc w:val="left"/>
      <w:pPr>
        <w:ind w:left="708" w:firstLine="360"/>
      </w:pPr>
      <w:rPr>
        <w:u w:val="none"/>
      </w:rPr>
    </w:lvl>
    <w:lvl w:ilvl="1">
      <w:start w:val="1"/>
      <w:numFmt w:val="bullet"/>
      <w:lvlText w:val="○"/>
      <w:lvlJc w:val="left"/>
      <w:pPr>
        <w:ind w:left="1428" w:firstLine="1080"/>
      </w:pPr>
      <w:rPr>
        <w:u w:val="none"/>
      </w:rPr>
    </w:lvl>
    <w:lvl w:ilvl="2">
      <w:start w:val="1"/>
      <w:numFmt w:val="bullet"/>
      <w:lvlText w:val="■"/>
      <w:lvlJc w:val="left"/>
      <w:pPr>
        <w:ind w:left="2148" w:firstLine="1800"/>
      </w:pPr>
      <w:rPr>
        <w:u w:val="none"/>
      </w:rPr>
    </w:lvl>
    <w:lvl w:ilvl="3">
      <w:start w:val="1"/>
      <w:numFmt w:val="bullet"/>
      <w:lvlText w:val="●"/>
      <w:lvlJc w:val="left"/>
      <w:pPr>
        <w:ind w:left="2868" w:firstLine="2520"/>
      </w:pPr>
      <w:rPr>
        <w:u w:val="none"/>
      </w:rPr>
    </w:lvl>
    <w:lvl w:ilvl="4">
      <w:start w:val="1"/>
      <w:numFmt w:val="bullet"/>
      <w:lvlText w:val="○"/>
      <w:lvlJc w:val="left"/>
      <w:pPr>
        <w:ind w:left="3588" w:firstLine="3240"/>
      </w:pPr>
      <w:rPr>
        <w:u w:val="none"/>
      </w:rPr>
    </w:lvl>
    <w:lvl w:ilvl="5">
      <w:start w:val="1"/>
      <w:numFmt w:val="bullet"/>
      <w:lvlText w:val="■"/>
      <w:lvlJc w:val="left"/>
      <w:pPr>
        <w:ind w:left="4308" w:firstLine="3960"/>
      </w:pPr>
      <w:rPr>
        <w:u w:val="none"/>
      </w:rPr>
    </w:lvl>
    <w:lvl w:ilvl="6">
      <w:start w:val="1"/>
      <w:numFmt w:val="bullet"/>
      <w:lvlText w:val="●"/>
      <w:lvlJc w:val="left"/>
      <w:pPr>
        <w:ind w:left="5028" w:firstLine="4680"/>
      </w:pPr>
      <w:rPr>
        <w:u w:val="none"/>
      </w:rPr>
    </w:lvl>
    <w:lvl w:ilvl="7">
      <w:start w:val="1"/>
      <w:numFmt w:val="bullet"/>
      <w:lvlText w:val="○"/>
      <w:lvlJc w:val="left"/>
      <w:pPr>
        <w:ind w:left="5748" w:firstLine="5400"/>
      </w:pPr>
      <w:rPr>
        <w:u w:val="none"/>
      </w:rPr>
    </w:lvl>
    <w:lvl w:ilvl="8">
      <w:start w:val="1"/>
      <w:numFmt w:val="bullet"/>
      <w:lvlText w:val="■"/>
      <w:lvlJc w:val="left"/>
      <w:pPr>
        <w:ind w:left="6468" w:firstLine="6120"/>
      </w:pPr>
      <w:rPr>
        <w:u w:val="none"/>
      </w:rPr>
    </w:lvl>
  </w:abstractNum>
  <w:abstractNum w:abstractNumId="20" w15:restartNumberingAfterBreak="0">
    <w:nsid w:val="5E9C6439"/>
    <w:multiLevelType w:val="hybridMultilevel"/>
    <w:tmpl w:val="315E36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4F37932"/>
    <w:multiLevelType w:val="hybridMultilevel"/>
    <w:tmpl w:val="7C900742"/>
    <w:lvl w:ilvl="0" w:tplc="BE125A08">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8F970F8"/>
    <w:multiLevelType w:val="hybridMultilevel"/>
    <w:tmpl w:val="4FC25D00"/>
    <w:lvl w:ilvl="0" w:tplc="2AC2D4EC">
      <w:start w:val="1"/>
      <w:numFmt w:val="bullet"/>
      <w:lvlText w:val="•"/>
      <w:lvlJc w:val="left"/>
      <w:pPr>
        <w:tabs>
          <w:tab w:val="num" w:pos="720"/>
        </w:tabs>
        <w:ind w:left="720" w:hanging="360"/>
      </w:pPr>
      <w:rPr>
        <w:rFonts w:ascii="Arial" w:hAnsi="Arial" w:hint="default"/>
      </w:rPr>
    </w:lvl>
    <w:lvl w:ilvl="1" w:tplc="F42A8286">
      <w:start w:val="238"/>
      <w:numFmt w:val="bullet"/>
      <w:lvlText w:val="•"/>
      <w:lvlJc w:val="left"/>
      <w:pPr>
        <w:tabs>
          <w:tab w:val="num" w:pos="1440"/>
        </w:tabs>
        <w:ind w:left="1440" w:hanging="360"/>
      </w:pPr>
      <w:rPr>
        <w:rFonts w:ascii="Arial" w:hAnsi="Arial" w:hint="default"/>
      </w:rPr>
    </w:lvl>
    <w:lvl w:ilvl="2" w:tplc="B13A8A06" w:tentative="1">
      <w:start w:val="1"/>
      <w:numFmt w:val="bullet"/>
      <w:lvlText w:val="•"/>
      <w:lvlJc w:val="left"/>
      <w:pPr>
        <w:tabs>
          <w:tab w:val="num" w:pos="2160"/>
        </w:tabs>
        <w:ind w:left="2160" w:hanging="360"/>
      </w:pPr>
      <w:rPr>
        <w:rFonts w:ascii="Arial" w:hAnsi="Arial" w:hint="default"/>
      </w:rPr>
    </w:lvl>
    <w:lvl w:ilvl="3" w:tplc="8A8CA440" w:tentative="1">
      <w:start w:val="1"/>
      <w:numFmt w:val="bullet"/>
      <w:lvlText w:val="•"/>
      <w:lvlJc w:val="left"/>
      <w:pPr>
        <w:tabs>
          <w:tab w:val="num" w:pos="2880"/>
        </w:tabs>
        <w:ind w:left="2880" w:hanging="360"/>
      </w:pPr>
      <w:rPr>
        <w:rFonts w:ascii="Arial" w:hAnsi="Arial" w:hint="default"/>
      </w:rPr>
    </w:lvl>
    <w:lvl w:ilvl="4" w:tplc="A3EE64F4" w:tentative="1">
      <w:start w:val="1"/>
      <w:numFmt w:val="bullet"/>
      <w:lvlText w:val="•"/>
      <w:lvlJc w:val="left"/>
      <w:pPr>
        <w:tabs>
          <w:tab w:val="num" w:pos="3600"/>
        </w:tabs>
        <w:ind w:left="3600" w:hanging="360"/>
      </w:pPr>
      <w:rPr>
        <w:rFonts w:ascii="Arial" w:hAnsi="Arial" w:hint="default"/>
      </w:rPr>
    </w:lvl>
    <w:lvl w:ilvl="5" w:tplc="62D62762" w:tentative="1">
      <w:start w:val="1"/>
      <w:numFmt w:val="bullet"/>
      <w:lvlText w:val="•"/>
      <w:lvlJc w:val="left"/>
      <w:pPr>
        <w:tabs>
          <w:tab w:val="num" w:pos="4320"/>
        </w:tabs>
        <w:ind w:left="4320" w:hanging="360"/>
      </w:pPr>
      <w:rPr>
        <w:rFonts w:ascii="Arial" w:hAnsi="Arial" w:hint="default"/>
      </w:rPr>
    </w:lvl>
    <w:lvl w:ilvl="6" w:tplc="28C685CE" w:tentative="1">
      <w:start w:val="1"/>
      <w:numFmt w:val="bullet"/>
      <w:lvlText w:val="•"/>
      <w:lvlJc w:val="left"/>
      <w:pPr>
        <w:tabs>
          <w:tab w:val="num" w:pos="5040"/>
        </w:tabs>
        <w:ind w:left="5040" w:hanging="360"/>
      </w:pPr>
      <w:rPr>
        <w:rFonts w:ascii="Arial" w:hAnsi="Arial" w:hint="default"/>
      </w:rPr>
    </w:lvl>
    <w:lvl w:ilvl="7" w:tplc="9B5ECB00" w:tentative="1">
      <w:start w:val="1"/>
      <w:numFmt w:val="bullet"/>
      <w:lvlText w:val="•"/>
      <w:lvlJc w:val="left"/>
      <w:pPr>
        <w:tabs>
          <w:tab w:val="num" w:pos="5760"/>
        </w:tabs>
        <w:ind w:left="5760" w:hanging="360"/>
      </w:pPr>
      <w:rPr>
        <w:rFonts w:ascii="Arial" w:hAnsi="Arial" w:hint="default"/>
      </w:rPr>
    </w:lvl>
    <w:lvl w:ilvl="8" w:tplc="780614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BC2EA4"/>
    <w:multiLevelType w:val="hybridMultilevel"/>
    <w:tmpl w:val="39BA1D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7A6B26A0"/>
    <w:multiLevelType w:val="multilevel"/>
    <w:tmpl w:val="F5F6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E3776C"/>
    <w:multiLevelType w:val="hybridMultilevel"/>
    <w:tmpl w:val="5308B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F930E94"/>
    <w:multiLevelType w:val="hybridMultilevel"/>
    <w:tmpl w:val="0FF6A3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0"/>
  </w:num>
  <w:num w:numId="4">
    <w:abstractNumId w:val="9"/>
  </w:num>
  <w:num w:numId="5">
    <w:abstractNumId w:val="4"/>
  </w:num>
  <w:num w:numId="6">
    <w:abstractNumId w:val="18"/>
  </w:num>
  <w:num w:numId="7">
    <w:abstractNumId w:val="3"/>
  </w:num>
  <w:num w:numId="8">
    <w:abstractNumId w:val="13"/>
  </w:num>
  <w:num w:numId="9">
    <w:abstractNumId w:val="17"/>
  </w:num>
  <w:num w:numId="10">
    <w:abstractNumId w:val="23"/>
  </w:num>
  <w:num w:numId="11">
    <w:abstractNumId w:val="22"/>
  </w:num>
  <w:num w:numId="12">
    <w:abstractNumId w:val="8"/>
  </w:num>
  <w:num w:numId="13">
    <w:abstractNumId w:val="21"/>
  </w:num>
  <w:num w:numId="14">
    <w:abstractNumId w:val="8"/>
  </w:num>
  <w:num w:numId="15">
    <w:abstractNumId w:val="26"/>
  </w:num>
  <w:num w:numId="16">
    <w:abstractNumId w:val="15"/>
  </w:num>
  <w:num w:numId="17">
    <w:abstractNumId w:val="14"/>
  </w:num>
  <w:num w:numId="18">
    <w:abstractNumId w:val="0"/>
  </w:num>
  <w:num w:numId="19">
    <w:abstractNumId w:val="11"/>
  </w:num>
  <w:num w:numId="20">
    <w:abstractNumId w:val="19"/>
  </w:num>
  <w:num w:numId="21">
    <w:abstractNumId w:val="12"/>
  </w:num>
  <w:num w:numId="22">
    <w:abstractNumId w:val="24"/>
  </w:num>
  <w:num w:numId="23">
    <w:abstractNumId w:val="5"/>
  </w:num>
  <w:num w:numId="24">
    <w:abstractNumId w:val="2"/>
  </w:num>
  <w:num w:numId="25">
    <w:abstractNumId w:val="16"/>
  </w:num>
  <w:num w:numId="26">
    <w:abstractNumId w:val="25"/>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nl-NL" w:vendorID="64" w:dllVersion="4096" w:nlCheck="1" w:checkStyle="0"/>
  <w:activeWritingStyle w:appName="MSWord" w:lang="de-DE" w:vendorID="64" w:dllVersion="4096" w:nlCheck="1" w:checkStyle="0"/>
  <w:activeWritingStyle w:appName="MSWord" w:lang="es-ES" w:vendorID="64" w:dllVersion="4096" w:nlCheck="1" w:checkStyle="0"/>
  <w:activeWritingStyle w:appName="MSWord" w:lang="fi-FI" w:vendorID="64" w:dllVersion="4096"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35A"/>
    <w:rsid w:val="00004DF4"/>
    <w:rsid w:val="00050FD7"/>
    <w:rsid w:val="00052B16"/>
    <w:rsid w:val="000663A4"/>
    <w:rsid w:val="000671EF"/>
    <w:rsid w:val="0009777E"/>
    <w:rsid w:val="000B69D0"/>
    <w:rsid w:val="000E7664"/>
    <w:rsid w:val="001028E5"/>
    <w:rsid w:val="00104C26"/>
    <w:rsid w:val="00110470"/>
    <w:rsid w:val="00137474"/>
    <w:rsid w:val="001422AE"/>
    <w:rsid w:val="00143F2C"/>
    <w:rsid w:val="00153804"/>
    <w:rsid w:val="00171D2F"/>
    <w:rsid w:val="00194096"/>
    <w:rsid w:val="001B2DDA"/>
    <w:rsid w:val="001B5B13"/>
    <w:rsid w:val="001F03D5"/>
    <w:rsid w:val="00220395"/>
    <w:rsid w:val="00244728"/>
    <w:rsid w:val="002527B8"/>
    <w:rsid w:val="0025335A"/>
    <w:rsid w:val="0027117D"/>
    <w:rsid w:val="002867FB"/>
    <w:rsid w:val="002B74AE"/>
    <w:rsid w:val="002B7724"/>
    <w:rsid w:val="002C0EF0"/>
    <w:rsid w:val="002D3F42"/>
    <w:rsid w:val="003019F3"/>
    <w:rsid w:val="00302F90"/>
    <w:rsid w:val="00321A1C"/>
    <w:rsid w:val="00333122"/>
    <w:rsid w:val="00337A56"/>
    <w:rsid w:val="00344366"/>
    <w:rsid w:val="00347D1F"/>
    <w:rsid w:val="00352490"/>
    <w:rsid w:val="00361B13"/>
    <w:rsid w:val="00362752"/>
    <w:rsid w:val="003832A8"/>
    <w:rsid w:val="00386480"/>
    <w:rsid w:val="003B78BC"/>
    <w:rsid w:val="003D6B0D"/>
    <w:rsid w:val="0040065F"/>
    <w:rsid w:val="00404380"/>
    <w:rsid w:val="00405EA8"/>
    <w:rsid w:val="00413F2E"/>
    <w:rsid w:val="0042421D"/>
    <w:rsid w:val="00425121"/>
    <w:rsid w:val="0046547F"/>
    <w:rsid w:val="00474E4C"/>
    <w:rsid w:val="004D4B9C"/>
    <w:rsid w:val="004F3155"/>
    <w:rsid w:val="004F7137"/>
    <w:rsid w:val="00525D2B"/>
    <w:rsid w:val="00531B72"/>
    <w:rsid w:val="00554D7C"/>
    <w:rsid w:val="0057218B"/>
    <w:rsid w:val="0058196C"/>
    <w:rsid w:val="005847DD"/>
    <w:rsid w:val="005B4262"/>
    <w:rsid w:val="005C1C98"/>
    <w:rsid w:val="005D3F98"/>
    <w:rsid w:val="005E2250"/>
    <w:rsid w:val="005E5E42"/>
    <w:rsid w:val="00602641"/>
    <w:rsid w:val="006101DE"/>
    <w:rsid w:val="00616B4D"/>
    <w:rsid w:val="0062386D"/>
    <w:rsid w:val="006419A9"/>
    <w:rsid w:val="00650A43"/>
    <w:rsid w:val="00652507"/>
    <w:rsid w:val="006641F9"/>
    <w:rsid w:val="00667B69"/>
    <w:rsid w:val="0067133D"/>
    <w:rsid w:val="006B1B75"/>
    <w:rsid w:val="006C0BAE"/>
    <w:rsid w:val="006C0DD5"/>
    <w:rsid w:val="006D3F6E"/>
    <w:rsid w:val="006E0553"/>
    <w:rsid w:val="006E3CA1"/>
    <w:rsid w:val="00716988"/>
    <w:rsid w:val="00731D67"/>
    <w:rsid w:val="0073240D"/>
    <w:rsid w:val="00745725"/>
    <w:rsid w:val="0076249B"/>
    <w:rsid w:val="00770D32"/>
    <w:rsid w:val="00774399"/>
    <w:rsid w:val="00780483"/>
    <w:rsid w:val="007A3A3F"/>
    <w:rsid w:val="007A5977"/>
    <w:rsid w:val="007A5BC0"/>
    <w:rsid w:val="007C3C4A"/>
    <w:rsid w:val="007C7829"/>
    <w:rsid w:val="0080277A"/>
    <w:rsid w:val="0082286A"/>
    <w:rsid w:val="0082422C"/>
    <w:rsid w:val="00830A61"/>
    <w:rsid w:val="0083114E"/>
    <w:rsid w:val="00832A3B"/>
    <w:rsid w:val="00835D16"/>
    <w:rsid w:val="008415A9"/>
    <w:rsid w:val="00841FBE"/>
    <w:rsid w:val="00856EE5"/>
    <w:rsid w:val="00881131"/>
    <w:rsid w:val="00892384"/>
    <w:rsid w:val="008A5FA4"/>
    <w:rsid w:val="00974F71"/>
    <w:rsid w:val="0098543D"/>
    <w:rsid w:val="00985C49"/>
    <w:rsid w:val="009939D2"/>
    <w:rsid w:val="00996699"/>
    <w:rsid w:val="009C1817"/>
    <w:rsid w:val="009D7C78"/>
    <w:rsid w:val="009E292A"/>
    <w:rsid w:val="009F33E9"/>
    <w:rsid w:val="00A009F7"/>
    <w:rsid w:val="00A14A3F"/>
    <w:rsid w:val="00A41973"/>
    <w:rsid w:val="00A679E8"/>
    <w:rsid w:val="00A67D1B"/>
    <w:rsid w:val="00A82F92"/>
    <w:rsid w:val="00A83AD5"/>
    <w:rsid w:val="00AA3F25"/>
    <w:rsid w:val="00AA47BA"/>
    <w:rsid w:val="00AC1EBC"/>
    <w:rsid w:val="00AC6B73"/>
    <w:rsid w:val="00AD777B"/>
    <w:rsid w:val="00AE4DA5"/>
    <w:rsid w:val="00B063EC"/>
    <w:rsid w:val="00B150CC"/>
    <w:rsid w:val="00B1591C"/>
    <w:rsid w:val="00B35145"/>
    <w:rsid w:val="00B57DC6"/>
    <w:rsid w:val="00B645A3"/>
    <w:rsid w:val="00B732F2"/>
    <w:rsid w:val="00B8102E"/>
    <w:rsid w:val="00B84643"/>
    <w:rsid w:val="00BA4789"/>
    <w:rsid w:val="00BD7D2F"/>
    <w:rsid w:val="00C40A5E"/>
    <w:rsid w:val="00C41531"/>
    <w:rsid w:val="00C57964"/>
    <w:rsid w:val="00C70B72"/>
    <w:rsid w:val="00C716D8"/>
    <w:rsid w:val="00C7338E"/>
    <w:rsid w:val="00C7652B"/>
    <w:rsid w:val="00C86CB7"/>
    <w:rsid w:val="00C94470"/>
    <w:rsid w:val="00CA0AA6"/>
    <w:rsid w:val="00CC7115"/>
    <w:rsid w:val="00CF1207"/>
    <w:rsid w:val="00CF4161"/>
    <w:rsid w:val="00D11CAB"/>
    <w:rsid w:val="00D30769"/>
    <w:rsid w:val="00D34903"/>
    <w:rsid w:val="00D634B6"/>
    <w:rsid w:val="00D83744"/>
    <w:rsid w:val="00DB4E36"/>
    <w:rsid w:val="00DE14C7"/>
    <w:rsid w:val="00DE4905"/>
    <w:rsid w:val="00DF286B"/>
    <w:rsid w:val="00E05BBF"/>
    <w:rsid w:val="00E31BD8"/>
    <w:rsid w:val="00E5213B"/>
    <w:rsid w:val="00E54E8F"/>
    <w:rsid w:val="00E57F88"/>
    <w:rsid w:val="00E609AA"/>
    <w:rsid w:val="00E6751B"/>
    <w:rsid w:val="00E71719"/>
    <w:rsid w:val="00E80888"/>
    <w:rsid w:val="00E846CE"/>
    <w:rsid w:val="00EB0F62"/>
    <w:rsid w:val="00EC56D6"/>
    <w:rsid w:val="00EF388A"/>
    <w:rsid w:val="00EF6925"/>
    <w:rsid w:val="00F00990"/>
    <w:rsid w:val="00F20AA3"/>
    <w:rsid w:val="00F31B95"/>
    <w:rsid w:val="00F40EC6"/>
    <w:rsid w:val="00F42392"/>
    <w:rsid w:val="00F44B8C"/>
    <w:rsid w:val="00F93DE7"/>
    <w:rsid w:val="00FB62E5"/>
    <w:rsid w:val="00FD018C"/>
    <w:rsid w:val="00FD5D69"/>
    <w:rsid w:val="00FE632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C76584"/>
  <w15:docId w15:val="{F34A163C-FE70-4A25-B753-DD850D5F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335A"/>
    <w:pPr>
      <w:overflowPunct w:val="0"/>
      <w:autoSpaceDE w:val="0"/>
      <w:autoSpaceDN w:val="0"/>
      <w:adjustRightInd w:val="0"/>
      <w:textAlignment w:val="baseline"/>
    </w:pPr>
    <w:rPr>
      <w:rFonts w:ascii="Arial" w:eastAsia="Times New Roman" w:hAnsi="Arial"/>
      <w:sz w:val="24"/>
      <w:szCs w:val="20"/>
      <w:lang w:val="en-US" w:eastAsia="en-GB"/>
    </w:rPr>
  </w:style>
  <w:style w:type="paragraph" w:styleId="Heading1">
    <w:name w:val="heading 1"/>
    <w:basedOn w:val="Normal"/>
    <w:next w:val="Normal"/>
    <w:link w:val="Heading1Char"/>
    <w:uiPriority w:val="99"/>
    <w:qFormat/>
    <w:rsid w:val="0025335A"/>
    <w:pPr>
      <w:keepNext/>
      <w:overflowPunct/>
      <w:autoSpaceDE/>
      <w:autoSpaceDN/>
      <w:adjustRightInd/>
      <w:spacing w:before="240" w:after="60"/>
      <w:textAlignment w:val="auto"/>
      <w:outlineLvl w:val="0"/>
    </w:pPr>
    <w:rPr>
      <w:rFonts w:cs="Arial"/>
      <w:b/>
      <w:bCs/>
      <w:kern w:val="32"/>
      <w:sz w:val="32"/>
      <w:szCs w:val="32"/>
      <w:lang w:eastAsia="en-US"/>
    </w:rPr>
  </w:style>
  <w:style w:type="paragraph" w:styleId="Heading3">
    <w:name w:val="heading 3"/>
    <w:basedOn w:val="Normal"/>
    <w:next w:val="Normal"/>
    <w:link w:val="Heading3Char"/>
    <w:uiPriority w:val="99"/>
    <w:qFormat/>
    <w:rsid w:val="0025335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335A"/>
    <w:rPr>
      <w:rFonts w:ascii="Arial" w:hAnsi="Arial" w:cs="Arial"/>
      <w:b/>
      <w:bCs/>
      <w:kern w:val="32"/>
      <w:sz w:val="32"/>
      <w:szCs w:val="32"/>
      <w:lang w:val="en-US"/>
    </w:rPr>
  </w:style>
  <w:style w:type="character" w:customStyle="1" w:styleId="Heading3Char">
    <w:name w:val="Heading 3 Char"/>
    <w:basedOn w:val="DefaultParagraphFont"/>
    <w:link w:val="Heading3"/>
    <w:uiPriority w:val="99"/>
    <w:locked/>
    <w:rsid w:val="0025335A"/>
    <w:rPr>
      <w:rFonts w:ascii="Arial" w:hAnsi="Arial" w:cs="Arial"/>
      <w:b/>
      <w:bCs/>
      <w:sz w:val="26"/>
      <w:szCs w:val="26"/>
      <w:lang w:val="en-US" w:eastAsia="en-GB"/>
    </w:rPr>
  </w:style>
  <w:style w:type="paragraph" w:styleId="Header">
    <w:name w:val="header"/>
    <w:basedOn w:val="Normal"/>
    <w:link w:val="HeaderChar"/>
    <w:uiPriority w:val="99"/>
    <w:semiHidden/>
    <w:rsid w:val="0025335A"/>
    <w:pPr>
      <w:widowControl w:val="0"/>
      <w:tabs>
        <w:tab w:val="center" w:pos="4320"/>
        <w:tab w:val="right" w:pos="8640"/>
      </w:tabs>
      <w:overflowPunct/>
      <w:autoSpaceDE/>
      <w:autoSpaceDN/>
      <w:adjustRightInd/>
      <w:textAlignment w:val="auto"/>
    </w:pPr>
    <w:rPr>
      <w:sz w:val="22"/>
      <w:lang w:eastAsia="en-US"/>
    </w:rPr>
  </w:style>
  <w:style w:type="character" w:customStyle="1" w:styleId="HeaderChar">
    <w:name w:val="Header Char"/>
    <w:basedOn w:val="DefaultParagraphFont"/>
    <w:link w:val="Header"/>
    <w:uiPriority w:val="99"/>
    <w:semiHidden/>
    <w:locked/>
    <w:rsid w:val="0025335A"/>
    <w:rPr>
      <w:rFonts w:ascii="Arial" w:hAnsi="Arial" w:cs="Times New Roman"/>
      <w:sz w:val="20"/>
      <w:szCs w:val="20"/>
      <w:lang w:val="en-US"/>
    </w:rPr>
  </w:style>
  <w:style w:type="paragraph" w:styleId="List">
    <w:name w:val="List"/>
    <w:basedOn w:val="Normal"/>
    <w:uiPriority w:val="99"/>
    <w:semiHidden/>
    <w:rsid w:val="0025335A"/>
    <w:pPr>
      <w:overflowPunct/>
      <w:autoSpaceDE/>
      <w:autoSpaceDN/>
      <w:adjustRightInd/>
      <w:ind w:left="360" w:hanging="360"/>
      <w:textAlignment w:val="auto"/>
    </w:pPr>
    <w:rPr>
      <w:szCs w:val="24"/>
      <w:lang w:eastAsia="en-US"/>
    </w:rPr>
  </w:style>
  <w:style w:type="paragraph" w:styleId="ListParagraph">
    <w:name w:val="List Paragraph"/>
    <w:basedOn w:val="Normal"/>
    <w:uiPriority w:val="34"/>
    <w:qFormat/>
    <w:rsid w:val="0025335A"/>
    <w:pPr>
      <w:ind w:left="720"/>
      <w:contextualSpacing/>
    </w:pPr>
  </w:style>
  <w:style w:type="paragraph" w:styleId="BalloonText">
    <w:name w:val="Balloon Text"/>
    <w:basedOn w:val="Normal"/>
    <w:link w:val="BalloonTextChar"/>
    <w:uiPriority w:val="99"/>
    <w:semiHidden/>
    <w:rsid w:val="002533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335A"/>
    <w:rPr>
      <w:rFonts w:ascii="Tahoma" w:hAnsi="Tahoma" w:cs="Tahoma"/>
      <w:sz w:val="16"/>
      <w:szCs w:val="16"/>
      <w:lang w:val="en-US" w:eastAsia="en-GB"/>
    </w:rPr>
  </w:style>
  <w:style w:type="paragraph" w:styleId="DocumentMap">
    <w:name w:val="Document Map"/>
    <w:basedOn w:val="Normal"/>
    <w:link w:val="DocumentMapChar"/>
    <w:uiPriority w:val="99"/>
    <w:semiHidden/>
    <w:rsid w:val="00841F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210A29"/>
    <w:rPr>
      <w:rFonts w:ascii="Times New Roman" w:eastAsia="Times New Roman" w:hAnsi="Times New Roman"/>
      <w:sz w:val="0"/>
      <w:szCs w:val="0"/>
      <w:lang w:val="en-US" w:eastAsia="en-GB"/>
    </w:rPr>
  </w:style>
  <w:style w:type="character" w:styleId="Hyperlink">
    <w:name w:val="Hyperlink"/>
    <w:basedOn w:val="DefaultParagraphFont"/>
    <w:uiPriority w:val="99"/>
    <w:unhideWhenUsed/>
    <w:rsid w:val="00B8102E"/>
    <w:rPr>
      <w:color w:val="0000FF" w:themeColor="hyperlink"/>
      <w:u w:val="single"/>
    </w:rPr>
  </w:style>
  <w:style w:type="character" w:customStyle="1" w:styleId="apple-converted-space">
    <w:name w:val="apple-converted-space"/>
    <w:basedOn w:val="DefaultParagraphFont"/>
    <w:rsid w:val="007C7829"/>
  </w:style>
  <w:style w:type="paragraph" w:styleId="NormalWeb">
    <w:name w:val="Normal (Web)"/>
    <w:basedOn w:val="Normal"/>
    <w:uiPriority w:val="99"/>
    <w:semiHidden/>
    <w:unhideWhenUsed/>
    <w:rsid w:val="002D3F42"/>
    <w:pPr>
      <w:overflowPunct/>
      <w:autoSpaceDE/>
      <w:autoSpaceDN/>
      <w:adjustRightInd/>
      <w:textAlignment w:val="auto"/>
    </w:pPr>
    <w:rPr>
      <w:rFonts w:ascii="Times New Roman" w:eastAsiaTheme="minorHAnsi" w:hAnsi="Times New Roman"/>
      <w:szCs w:val="24"/>
      <w:lang w:val="fi-FI" w:eastAsia="fi-FI"/>
    </w:rPr>
  </w:style>
  <w:style w:type="character" w:styleId="Strong">
    <w:name w:val="Strong"/>
    <w:basedOn w:val="DefaultParagraphFont"/>
    <w:uiPriority w:val="22"/>
    <w:qFormat/>
    <w:locked/>
    <w:rsid w:val="002D3F42"/>
    <w:rPr>
      <w:b/>
      <w:bCs/>
    </w:rPr>
  </w:style>
  <w:style w:type="paragraph" w:styleId="Footer">
    <w:name w:val="footer"/>
    <w:basedOn w:val="Normal"/>
    <w:link w:val="FooterChar"/>
    <w:uiPriority w:val="99"/>
    <w:unhideWhenUsed/>
    <w:rsid w:val="00C94470"/>
    <w:pPr>
      <w:tabs>
        <w:tab w:val="center" w:pos="4513"/>
        <w:tab w:val="right" w:pos="9026"/>
      </w:tabs>
    </w:pPr>
  </w:style>
  <w:style w:type="character" w:customStyle="1" w:styleId="FooterChar">
    <w:name w:val="Footer Char"/>
    <w:basedOn w:val="DefaultParagraphFont"/>
    <w:link w:val="Footer"/>
    <w:uiPriority w:val="99"/>
    <w:rsid w:val="00C94470"/>
    <w:rPr>
      <w:rFonts w:ascii="Arial" w:eastAsia="Times New Roman" w:hAnsi="Arial"/>
      <w:sz w:val="24"/>
      <w:szCs w:val="20"/>
      <w:lang w:val="en-US" w:eastAsia="en-GB"/>
    </w:rPr>
  </w:style>
  <w:style w:type="character" w:styleId="CommentReference">
    <w:name w:val="annotation reference"/>
    <w:basedOn w:val="DefaultParagraphFont"/>
    <w:uiPriority w:val="99"/>
    <w:semiHidden/>
    <w:unhideWhenUsed/>
    <w:rsid w:val="00602641"/>
    <w:rPr>
      <w:sz w:val="16"/>
      <w:szCs w:val="16"/>
    </w:rPr>
  </w:style>
  <w:style w:type="paragraph" w:styleId="CommentText">
    <w:name w:val="annotation text"/>
    <w:basedOn w:val="Normal"/>
    <w:link w:val="CommentTextChar"/>
    <w:uiPriority w:val="99"/>
    <w:semiHidden/>
    <w:unhideWhenUsed/>
    <w:rsid w:val="00602641"/>
    <w:rPr>
      <w:sz w:val="20"/>
    </w:rPr>
  </w:style>
  <w:style w:type="character" w:customStyle="1" w:styleId="CommentTextChar">
    <w:name w:val="Comment Text Char"/>
    <w:basedOn w:val="DefaultParagraphFont"/>
    <w:link w:val="CommentText"/>
    <w:uiPriority w:val="99"/>
    <w:semiHidden/>
    <w:rsid w:val="00602641"/>
    <w:rPr>
      <w:rFonts w:ascii="Arial" w:eastAsia="Times New Roman" w:hAnsi="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602641"/>
    <w:rPr>
      <w:b/>
      <w:bCs/>
    </w:rPr>
  </w:style>
  <w:style w:type="character" w:customStyle="1" w:styleId="CommentSubjectChar">
    <w:name w:val="Comment Subject Char"/>
    <w:basedOn w:val="CommentTextChar"/>
    <w:link w:val="CommentSubject"/>
    <w:uiPriority w:val="99"/>
    <w:semiHidden/>
    <w:rsid w:val="00602641"/>
    <w:rPr>
      <w:rFonts w:ascii="Arial" w:eastAsia="Times New Roman" w:hAnsi="Arial"/>
      <w:b/>
      <w:bCs/>
      <w:sz w:val="20"/>
      <w:szCs w:val="20"/>
      <w:lang w:val="en-US" w:eastAsia="en-GB"/>
    </w:rPr>
  </w:style>
  <w:style w:type="paragraph" w:styleId="Revision">
    <w:name w:val="Revision"/>
    <w:hidden/>
    <w:uiPriority w:val="99"/>
    <w:semiHidden/>
    <w:rsid w:val="00B150CC"/>
    <w:rPr>
      <w:rFonts w:ascii="Arial" w:eastAsia="Times New Roman" w:hAnsi="Arial"/>
      <w:sz w:val="24"/>
      <w:szCs w:val="20"/>
      <w:lang w:val="en-US" w:eastAsia="en-GB"/>
    </w:rPr>
  </w:style>
  <w:style w:type="character" w:customStyle="1" w:styleId="Onopgelostemelding1">
    <w:name w:val="Onopgeloste melding1"/>
    <w:basedOn w:val="DefaultParagraphFont"/>
    <w:uiPriority w:val="99"/>
    <w:semiHidden/>
    <w:unhideWhenUsed/>
    <w:rsid w:val="00584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1263">
      <w:bodyDiv w:val="1"/>
      <w:marLeft w:val="0"/>
      <w:marRight w:val="0"/>
      <w:marTop w:val="0"/>
      <w:marBottom w:val="0"/>
      <w:divBdr>
        <w:top w:val="none" w:sz="0" w:space="0" w:color="auto"/>
        <w:left w:val="none" w:sz="0" w:space="0" w:color="auto"/>
        <w:bottom w:val="none" w:sz="0" w:space="0" w:color="auto"/>
        <w:right w:val="none" w:sz="0" w:space="0" w:color="auto"/>
      </w:divBdr>
      <w:divsChild>
        <w:div w:id="488862278">
          <w:marLeft w:val="0"/>
          <w:marRight w:val="0"/>
          <w:marTop w:val="0"/>
          <w:marBottom w:val="0"/>
          <w:divBdr>
            <w:top w:val="none" w:sz="0" w:space="0" w:color="auto"/>
            <w:left w:val="none" w:sz="0" w:space="0" w:color="auto"/>
            <w:bottom w:val="none" w:sz="0" w:space="0" w:color="auto"/>
            <w:right w:val="none" w:sz="0" w:space="0" w:color="auto"/>
          </w:divBdr>
          <w:divsChild>
            <w:div w:id="71200326">
              <w:marLeft w:val="0"/>
              <w:marRight w:val="0"/>
              <w:marTop w:val="0"/>
              <w:marBottom w:val="0"/>
              <w:divBdr>
                <w:top w:val="none" w:sz="0" w:space="0" w:color="auto"/>
                <w:left w:val="none" w:sz="0" w:space="0" w:color="auto"/>
                <w:bottom w:val="none" w:sz="0" w:space="0" w:color="auto"/>
                <w:right w:val="none" w:sz="0" w:space="0" w:color="auto"/>
              </w:divBdr>
              <w:divsChild>
                <w:div w:id="594287424">
                  <w:marLeft w:val="0"/>
                  <w:marRight w:val="0"/>
                  <w:marTop w:val="0"/>
                  <w:marBottom w:val="0"/>
                  <w:divBdr>
                    <w:top w:val="none" w:sz="0" w:space="0" w:color="auto"/>
                    <w:left w:val="none" w:sz="0" w:space="0" w:color="auto"/>
                    <w:bottom w:val="none" w:sz="0" w:space="0" w:color="auto"/>
                    <w:right w:val="none" w:sz="0" w:space="0" w:color="auto"/>
                  </w:divBdr>
                  <w:divsChild>
                    <w:div w:id="1182165991">
                      <w:marLeft w:val="0"/>
                      <w:marRight w:val="0"/>
                      <w:marTop w:val="0"/>
                      <w:marBottom w:val="0"/>
                      <w:divBdr>
                        <w:top w:val="none" w:sz="0" w:space="0" w:color="auto"/>
                        <w:left w:val="none" w:sz="0" w:space="0" w:color="auto"/>
                        <w:bottom w:val="none" w:sz="0" w:space="0" w:color="auto"/>
                        <w:right w:val="none" w:sz="0" w:space="0" w:color="auto"/>
                      </w:divBdr>
                      <w:divsChild>
                        <w:div w:id="283848479">
                          <w:marLeft w:val="0"/>
                          <w:marRight w:val="0"/>
                          <w:marTop w:val="0"/>
                          <w:marBottom w:val="0"/>
                          <w:divBdr>
                            <w:top w:val="none" w:sz="0" w:space="0" w:color="auto"/>
                            <w:left w:val="none" w:sz="0" w:space="0" w:color="auto"/>
                            <w:bottom w:val="none" w:sz="0" w:space="0" w:color="auto"/>
                            <w:right w:val="none" w:sz="0" w:space="0" w:color="auto"/>
                          </w:divBdr>
                          <w:divsChild>
                            <w:div w:id="1635059309">
                              <w:marLeft w:val="0"/>
                              <w:marRight w:val="0"/>
                              <w:marTop w:val="0"/>
                              <w:marBottom w:val="0"/>
                              <w:divBdr>
                                <w:top w:val="none" w:sz="0" w:space="0" w:color="auto"/>
                                <w:left w:val="none" w:sz="0" w:space="0" w:color="auto"/>
                                <w:bottom w:val="none" w:sz="0" w:space="0" w:color="auto"/>
                                <w:right w:val="none" w:sz="0" w:space="0" w:color="auto"/>
                              </w:divBdr>
                              <w:divsChild>
                                <w:div w:id="757215752">
                                  <w:marLeft w:val="0"/>
                                  <w:marRight w:val="0"/>
                                  <w:marTop w:val="0"/>
                                  <w:marBottom w:val="0"/>
                                  <w:divBdr>
                                    <w:top w:val="none" w:sz="0" w:space="0" w:color="auto"/>
                                    <w:left w:val="none" w:sz="0" w:space="0" w:color="auto"/>
                                    <w:bottom w:val="none" w:sz="0" w:space="0" w:color="auto"/>
                                    <w:right w:val="none" w:sz="0" w:space="0" w:color="auto"/>
                                  </w:divBdr>
                                  <w:divsChild>
                                    <w:div w:id="1186210085">
                                      <w:marLeft w:val="0"/>
                                      <w:marRight w:val="0"/>
                                      <w:marTop w:val="0"/>
                                      <w:marBottom w:val="0"/>
                                      <w:divBdr>
                                        <w:top w:val="none" w:sz="0" w:space="0" w:color="auto"/>
                                        <w:left w:val="none" w:sz="0" w:space="0" w:color="auto"/>
                                        <w:bottom w:val="none" w:sz="0" w:space="0" w:color="auto"/>
                                        <w:right w:val="none" w:sz="0" w:space="0" w:color="auto"/>
                                      </w:divBdr>
                                      <w:divsChild>
                                        <w:div w:id="20778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51020">
      <w:bodyDiv w:val="1"/>
      <w:marLeft w:val="0"/>
      <w:marRight w:val="0"/>
      <w:marTop w:val="0"/>
      <w:marBottom w:val="0"/>
      <w:divBdr>
        <w:top w:val="none" w:sz="0" w:space="0" w:color="auto"/>
        <w:left w:val="none" w:sz="0" w:space="0" w:color="auto"/>
        <w:bottom w:val="none" w:sz="0" w:space="0" w:color="auto"/>
        <w:right w:val="none" w:sz="0" w:space="0" w:color="auto"/>
      </w:divBdr>
    </w:div>
    <w:div w:id="445078684">
      <w:bodyDiv w:val="1"/>
      <w:marLeft w:val="0"/>
      <w:marRight w:val="0"/>
      <w:marTop w:val="0"/>
      <w:marBottom w:val="0"/>
      <w:divBdr>
        <w:top w:val="none" w:sz="0" w:space="0" w:color="auto"/>
        <w:left w:val="none" w:sz="0" w:space="0" w:color="auto"/>
        <w:bottom w:val="none" w:sz="0" w:space="0" w:color="auto"/>
        <w:right w:val="none" w:sz="0" w:space="0" w:color="auto"/>
      </w:divBdr>
    </w:div>
    <w:div w:id="455873953">
      <w:bodyDiv w:val="1"/>
      <w:marLeft w:val="0"/>
      <w:marRight w:val="0"/>
      <w:marTop w:val="0"/>
      <w:marBottom w:val="0"/>
      <w:divBdr>
        <w:top w:val="none" w:sz="0" w:space="0" w:color="auto"/>
        <w:left w:val="none" w:sz="0" w:space="0" w:color="auto"/>
        <w:bottom w:val="none" w:sz="0" w:space="0" w:color="auto"/>
        <w:right w:val="none" w:sz="0" w:space="0" w:color="auto"/>
      </w:divBdr>
    </w:div>
    <w:div w:id="1292394634">
      <w:bodyDiv w:val="1"/>
      <w:marLeft w:val="0"/>
      <w:marRight w:val="0"/>
      <w:marTop w:val="0"/>
      <w:marBottom w:val="0"/>
      <w:divBdr>
        <w:top w:val="none" w:sz="0" w:space="0" w:color="auto"/>
        <w:left w:val="none" w:sz="0" w:space="0" w:color="auto"/>
        <w:bottom w:val="none" w:sz="0" w:space="0" w:color="auto"/>
        <w:right w:val="none" w:sz="0" w:space="0" w:color="auto"/>
      </w:divBdr>
    </w:div>
    <w:div w:id="1501895651">
      <w:bodyDiv w:val="1"/>
      <w:marLeft w:val="0"/>
      <w:marRight w:val="0"/>
      <w:marTop w:val="0"/>
      <w:marBottom w:val="0"/>
      <w:divBdr>
        <w:top w:val="none" w:sz="0" w:space="0" w:color="auto"/>
        <w:left w:val="none" w:sz="0" w:space="0" w:color="auto"/>
        <w:bottom w:val="none" w:sz="0" w:space="0" w:color="auto"/>
        <w:right w:val="none" w:sz="0" w:space="0" w:color="auto"/>
      </w:divBdr>
    </w:div>
    <w:div w:id="1651205803">
      <w:bodyDiv w:val="1"/>
      <w:marLeft w:val="0"/>
      <w:marRight w:val="0"/>
      <w:marTop w:val="0"/>
      <w:marBottom w:val="0"/>
      <w:divBdr>
        <w:top w:val="none" w:sz="0" w:space="0" w:color="auto"/>
        <w:left w:val="none" w:sz="0" w:space="0" w:color="auto"/>
        <w:bottom w:val="none" w:sz="0" w:space="0" w:color="auto"/>
        <w:right w:val="none" w:sz="0" w:space="0" w:color="auto"/>
      </w:divBdr>
    </w:div>
    <w:div w:id="18586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B884-728D-4106-B303-5C6FC166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2574</Words>
  <Characters>14673</Characters>
  <Application>Microsoft Office Word</Application>
  <DocSecurity>0</DocSecurity>
  <Lines>122</Lines>
  <Paragraphs>34</Paragraphs>
  <ScaleCrop>false</ScaleCrop>
  <HeadingPairs>
    <vt:vector size="8" baseType="variant">
      <vt:variant>
        <vt:lpstr>Titel</vt:lpstr>
      </vt:variant>
      <vt:variant>
        <vt:i4>1</vt:i4>
      </vt:variant>
      <vt:variant>
        <vt:lpstr>Title</vt:lpstr>
      </vt:variant>
      <vt:variant>
        <vt:i4>1</vt:i4>
      </vt:variant>
      <vt:variant>
        <vt:lpstr>Název</vt:lpstr>
      </vt:variant>
      <vt:variant>
        <vt:i4>1</vt:i4>
      </vt:variant>
      <vt:variant>
        <vt:lpstr>Titre</vt:lpstr>
      </vt:variant>
      <vt:variant>
        <vt:i4>1</vt:i4>
      </vt:variant>
    </vt:vector>
  </HeadingPairs>
  <TitlesOfParts>
    <vt:vector size="4" baseType="lpstr">
      <vt:lpstr/>
      <vt:lpstr/>
      <vt:lpstr/>
      <vt:lpstr/>
    </vt:vector>
  </TitlesOfParts>
  <Company>Rectorat De Montpellier</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Bultheel Suzanne</dc:creator>
  <cp:lastModifiedBy>Tomas Sprlak</cp:lastModifiedBy>
  <cp:revision>6</cp:revision>
  <cp:lastPrinted>2013-03-11T18:04:00Z</cp:lastPrinted>
  <dcterms:created xsi:type="dcterms:W3CDTF">2019-06-28T09:49:00Z</dcterms:created>
  <dcterms:modified xsi:type="dcterms:W3CDTF">2019-09-03T11:36:00Z</dcterms:modified>
</cp:coreProperties>
</file>